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AA7CC" w14:textId="4605E21D" w:rsidR="00782F52" w:rsidRPr="009230C1" w:rsidRDefault="00046EE4" w:rsidP="009230C1">
      <w:pPr>
        <w:pStyle w:val="Heading1"/>
        <w:rPr>
          <w:lang w:val="fr-CA"/>
        </w:rPr>
      </w:pPr>
      <w:r>
        <w:rPr>
          <w:i/>
          <w:lang w:val="fr-CA"/>
        </w:rPr>
        <w:t>Accès</w:t>
      </w:r>
      <w:bookmarkStart w:id="0" w:name="_GoBack"/>
      <w:bookmarkEnd w:id="0"/>
      <w:r w:rsidR="002013B6" w:rsidRPr="009230C1">
        <w:rPr>
          <w:i/>
          <w:lang w:val="fr-CA"/>
        </w:rPr>
        <w:t xml:space="preserve"> au s</w:t>
      </w:r>
      <w:r w:rsidR="00AA5C3A" w:rsidRPr="009230C1">
        <w:rPr>
          <w:i/>
          <w:lang w:val="fr-CA"/>
        </w:rPr>
        <w:t>uccè</w:t>
      </w:r>
      <w:r w:rsidR="00782F52" w:rsidRPr="009230C1">
        <w:rPr>
          <w:i/>
          <w:lang w:val="fr-CA"/>
        </w:rPr>
        <w:t>s</w:t>
      </w:r>
      <w:r w:rsidR="00BB3242">
        <w:rPr>
          <w:lang w:val="fr-CA"/>
        </w:rPr>
        <w:t>, pages 34 à 35</w:t>
      </w:r>
      <w:r w:rsidR="002E0DBD" w:rsidRPr="009230C1">
        <w:rPr>
          <w:lang w:val="fr-CA"/>
        </w:rPr>
        <w:t xml:space="preserve"> du chapitre 2</w:t>
      </w:r>
    </w:p>
    <w:p w14:paraId="51841DD7" w14:textId="77777777" w:rsidR="007567F9" w:rsidRDefault="00AA5C3A" w:rsidP="009230C1">
      <w:pPr>
        <w:pStyle w:val="Heading2"/>
        <w:rPr>
          <w:lang w:val="fr-CA"/>
        </w:rPr>
      </w:pPr>
      <w:r w:rsidRPr="009230C1">
        <w:rPr>
          <w:lang w:val="fr-CA"/>
        </w:rPr>
        <w:t>Stades d’acquisition d’une langue seconde</w:t>
      </w:r>
    </w:p>
    <w:tbl>
      <w:tblPr>
        <w:tblStyle w:val="TableGrid1"/>
        <w:tblW w:w="0" w:type="auto"/>
        <w:tblInd w:w="108" w:type="dxa"/>
        <w:tblLook w:val="07A0" w:firstRow="1" w:lastRow="0" w:firstColumn="1" w:lastColumn="1" w:noHBand="1" w:noVBand="1"/>
      </w:tblPr>
      <w:tblGrid>
        <w:gridCol w:w="2268"/>
        <w:gridCol w:w="4820"/>
        <w:gridCol w:w="2268"/>
      </w:tblGrid>
      <w:tr w:rsidR="009448DD" w:rsidRPr="00046EE4" w14:paraId="2669B35D" w14:textId="77777777" w:rsidTr="00EA298C">
        <w:trPr>
          <w:cantSplit/>
          <w:tblHeader/>
        </w:trPr>
        <w:tc>
          <w:tcPr>
            <w:tcW w:w="2268" w:type="dxa"/>
            <w:shd w:val="clear" w:color="auto" w:fill="EAF1DD" w:themeFill="accent3" w:themeFillTint="33"/>
            <w:tcMar>
              <w:top w:w="57" w:type="dxa"/>
              <w:bottom w:w="57" w:type="dxa"/>
            </w:tcMar>
          </w:tcPr>
          <w:p w14:paraId="5479AE0D" w14:textId="77777777" w:rsidR="009448DD" w:rsidRPr="009230C1" w:rsidRDefault="009448DD" w:rsidP="009230C1">
            <w:pPr>
              <w:rPr>
                <w:rStyle w:val="Strong"/>
                <w:szCs w:val="22"/>
                <w:lang w:val="fr-CA"/>
              </w:rPr>
            </w:pPr>
            <w:r w:rsidRPr="009230C1">
              <w:rPr>
                <w:b/>
                <w:sz w:val="22"/>
                <w:szCs w:val="22"/>
                <w:lang w:val="fr-CA"/>
              </w:rPr>
              <w:t>Stades d’acquisition d’une langue seconde</w:t>
            </w:r>
          </w:p>
        </w:tc>
        <w:tc>
          <w:tcPr>
            <w:tcW w:w="4820" w:type="dxa"/>
            <w:shd w:val="clear" w:color="auto" w:fill="EAF1DD" w:themeFill="accent3" w:themeFillTint="33"/>
            <w:tcMar>
              <w:top w:w="57" w:type="dxa"/>
              <w:bottom w:w="57" w:type="dxa"/>
            </w:tcMar>
          </w:tcPr>
          <w:p w14:paraId="5B17069B" w14:textId="77777777" w:rsidR="009448DD" w:rsidRPr="009230C1" w:rsidRDefault="009448DD" w:rsidP="009230C1">
            <w:pPr>
              <w:rPr>
                <w:b/>
                <w:sz w:val="22"/>
                <w:szCs w:val="22"/>
                <w:lang w:val="fr-CA"/>
              </w:rPr>
            </w:pPr>
            <w:r w:rsidRPr="009230C1">
              <w:rPr>
                <w:b/>
                <w:sz w:val="22"/>
                <w:szCs w:val="22"/>
                <w:lang w:val="fr-CA"/>
              </w:rPr>
              <w:t>Ce qui arrive à ce stade</w:t>
            </w:r>
          </w:p>
          <w:p w14:paraId="1D655901" w14:textId="77777777" w:rsidR="009448DD" w:rsidRPr="009230C1" w:rsidRDefault="009448DD" w:rsidP="009230C1">
            <w:pPr>
              <w:rPr>
                <w:rStyle w:val="Strong"/>
                <w:szCs w:val="22"/>
                <w:lang w:val="fr-CA"/>
              </w:rPr>
            </w:pPr>
            <w:r w:rsidRPr="009230C1">
              <w:rPr>
                <w:b/>
                <w:sz w:val="22"/>
                <w:szCs w:val="22"/>
                <w:lang w:val="fr-CA"/>
              </w:rPr>
              <w:t>À ce stade, l’apprenant peut…</w:t>
            </w:r>
          </w:p>
        </w:tc>
        <w:tc>
          <w:tcPr>
            <w:tcW w:w="2268" w:type="dxa"/>
            <w:shd w:val="clear" w:color="auto" w:fill="EAF1DD" w:themeFill="accent3" w:themeFillTint="33"/>
            <w:tcMar>
              <w:top w:w="57" w:type="dxa"/>
              <w:bottom w:w="57" w:type="dxa"/>
            </w:tcMar>
          </w:tcPr>
          <w:p w14:paraId="54143608" w14:textId="77777777" w:rsidR="009448DD" w:rsidRPr="009230C1" w:rsidRDefault="009448DD" w:rsidP="009230C1">
            <w:pPr>
              <w:rPr>
                <w:rStyle w:val="Strong"/>
                <w:szCs w:val="22"/>
                <w:lang w:val="fr-CA"/>
              </w:rPr>
            </w:pPr>
            <w:r w:rsidRPr="009230C1">
              <w:rPr>
                <w:b/>
                <w:sz w:val="22"/>
                <w:szCs w:val="22"/>
                <w:lang w:val="fr-CA"/>
              </w:rPr>
              <w:t>Délai typique d’atteinte du stade à partir de l’exposition initiale à la L2</w:t>
            </w:r>
          </w:p>
        </w:tc>
      </w:tr>
      <w:tr w:rsidR="009448DD" w:rsidRPr="009230C1" w14:paraId="4AD6CE3B" w14:textId="77777777" w:rsidTr="00EA298C">
        <w:trPr>
          <w:cantSplit/>
        </w:trPr>
        <w:tc>
          <w:tcPr>
            <w:tcW w:w="2268" w:type="dxa"/>
            <w:tcMar>
              <w:top w:w="57" w:type="dxa"/>
              <w:bottom w:w="57" w:type="dxa"/>
            </w:tcMar>
          </w:tcPr>
          <w:p w14:paraId="4012C430" w14:textId="77777777" w:rsidR="009448DD" w:rsidRPr="009230C1" w:rsidRDefault="009448DD" w:rsidP="009230C1">
            <w:pPr>
              <w:rPr>
                <w:sz w:val="22"/>
                <w:szCs w:val="22"/>
                <w:lang w:val="fr-CA"/>
              </w:rPr>
            </w:pPr>
            <w:proofErr w:type="spellStart"/>
            <w:r w:rsidRPr="009230C1">
              <w:rPr>
                <w:sz w:val="22"/>
                <w:szCs w:val="22"/>
                <w:lang w:val="fr-CA"/>
              </w:rPr>
              <w:t>Préproduction</w:t>
            </w:r>
            <w:proofErr w:type="spellEnd"/>
          </w:p>
        </w:tc>
        <w:tc>
          <w:tcPr>
            <w:tcW w:w="4820" w:type="dxa"/>
            <w:tcMar>
              <w:top w:w="57" w:type="dxa"/>
              <w:bottom w:w="57" w:type="dxa"/>
            </w:tcMar>
          </w:tcPr>
          <w:p w14:paraId="2AFD3144" w14:textId="77777777" w:rsidR="009448DD" w:rsidRPr="009230C1" w:rsidRDefault="009448DD" w:rsidP="009230C1">
            <w:pPr>
              <w:rPr>
                <w:sz w:val="22"/>
                <w:szCs w:val="22"/>
                <w:lang w:val="fr-CA"/>
              </w:rPr>
            </w:pPr>
            <w:r w:rsidRPr="009230C1">
              <w:rPr>
                <w:sz w:val="22"/>
                <w:szCs w:val="22"/>
                <w:lang w:val="fr-CA"/>
              </w:rPr>
              <w:t>On r</w:t>
            </w:r>
            <w:r w:rsidR="00220579" w:rsidRPr="009230C1">
              <w:rPr>
                <w:sz w:val="22"/>
                <w:szCs w:val="22"/>
                <w:lang w:val="fr-CA"/>
              </w:rPr>
              <w:t>éfère souvent à ce stade comme étant</w:t>
            </w:r>
            <w:r w:rsidRPr="009230C1">
              <w:rPr>
                <w:sz w:val="22"/>
                <w:szCs w:val="22"/>
                <w:lang w:val="fr-CA"/>
              </w:rPr>
              <w:t xml:space="preserve"> la période silencieuse, car il arrive que les apprenants ne parlent pas du tout. C’est un stade réceptif où les apprenants, en grande partie, absorbent la langue.</w:t>
            </w:r>
          </w:p>
          <w:p w14:paraId="4E57D0A6" w14:textId="77777777" w:rsidR="009448DD" w:rsidRPr="009230C1" w:rsidRDefault="009448DD" w:rsidP="009230C1">
            <w:pPr>
              <w:rPr>
                <w:sz w:val="22"/>
                <w:szCs w:val="22"/>
                <w:lang w:val="fr-CA"/>
              </w:rPr>
            </w:pPr>
          </w:p>
          <w:p w14:paraId="19EC4D12" w14:textId="77777777" w:rsidR="009448DD" w:rsidRPr="009230C1" w:rsidRDefault="009448DD" w:rsidP="009230C1">
            <w:pPr>
              <w:rPr>
                <w:sz w:val="22"/>
                <w:szCs w:val="22"/>
                <w:lang w:val="fr-CA"/>
              </w:rPr>
            </w:pPr>
            <w:r w:rsidRPr="009230C1">
              <w:rPr>
                <w:sz w:val="22"/>
                <w:szCs w:val="22"/>
                <w:lang w:val="fr-CA"/>
              </w:rPr>
              <w:t>Ils peuvent répéter ce qu’on leur a dit (comme un perroquet) e</w:t>
            </w:r>
            <w:r w:rsidR="00220579" w:rsidRPr="009230C1">
              <w:rPr>
                <w:sz w:val="22"/>
                <w:szCs w:val="22"/>
                <w:lang w:val="fr-CA"/>
              </w:rPr>
              <w:t xml:space="preserve">t posséder un vocabulaire réceptif </w:t>
            </w:r>
            <w:r w:rsidRPr="009230C1">
              <w:rPr>
                <w:sz w:val="22"/>
                <w:szCs w:val="22"/>
                <w:lang w:val="fr-CA"/>
              </w:rPr>
              <w:t>jusqu’à 500 mots. En plus de faire le perroquet, ils peuvent fournir des réponses non verbales et répondre par des mots de grande fréquence (oui/non). Ils ne parlent pas encore spontanément.</w:t>
            </w:r>
          </w:p>
          <w:p w14:paraId="19555A12" w14:textId="77777777" w:rsidR="009448DD" w:rsidRPr="009230C1" w:rsidRDefault="009448DD" w:rsidP="009230C1">
            <w:pPr>
              <w:rPr>
                <w:sz w:val="22"/>
                <w:szCs w:val="22"/>
                <w:lang w:val="fr-CA"/>
              </w:rPr>
            </w:pPr>
          </w:p>
        </w:tc>
        <w:tc>
          <w:tcPr>
            <w:tcW w:w="2268" w:type="dxa"/>
            <w:tcMar>
              <w:top w:w="57" w:type="dxa"/>
              <w:bottom w:w="57" w:type="dxa"/>
            </w:tcMar>
          </w:tcPr>
          <w:p w14:paraId="7A6D36A8" w14:textId="77777777" w:rsidR="009448DD" w:rsidRPr="009230C1" w:rsidRDefault="009448DD" w:rsidP="009230C1">
            <w:pPr>
              <w:rPr>
                <w:sz w:val="22"/>
                <w:szCs w:val="22"/>
                <w:lang w:val="fr-CA"/>
              </w:rPr>
            </w:pPr>
            <w:r w:rsidRPr="009230C1">
              <w:rPr>
                <w:sz w:val="22"/>
                <w:szCs w:val="22"/>
                <w:lang w:val="fr-CA"/>
              </w:rPr>
              <w:t>De 0 à 6 mois</w:t>
            </w:r>
          </w:p>
        </w:tc>
      </w:tr>
      <w:tr w:rsidR="009448DD" w:rsidRPr="009230C1" w14:paraId="69BDEA30" w14:textId="77777777" w:rsidTr="00EA298C">
        <w:trPr>
          <w:cantSplit/>
        </w:trPr>
        <w:tc>
          <w:tcPr>
            <w:tcW w:w="2268" w:type="dxa"/>
            <w:tcMar>
              <w:top w:w="57" w:type="dxa"/>
              <w:bottom w:w="57" w:type="dxa"/>
            </w:tcMar>
          </w:tcPr>
          <w:p w14:paraId="2DB2895F" w14:textId="77777777" w:rsidR="009448DD" w:rsidRPr="009230C1" w:rsidRDefault="009448DD" w:rsidP="009230C1">
            <w:pPr>
              <w:rPr>
                <w:sz w:val="22"/>
                <w:szCs w:val="22"/>
                <w:lang w:val="fr-CA"/>
              </w:rPr>
            </w:pPr>
            <w:r w:rsidRPr="009230C1">
              <w:rPr>
                <w:sz w:val="22"/>
                <w:szCs w:val="22"/>
                <w:lang w:val="fr-CA"/>
              </w:rPr>
              <w:t>Production précoce</w:t>
            </w:r>
          </w:p>
        </w:tc>
        <w:tc>
          <w:tcPr>
            <w:tcW w:w="4820" w:type="dxa"/>
            <w:tcMar>
              <w:top w:w="57" w:type="dxa"/>
              <w:bottom w:w="57" w:type="dxa"/>
            </w:tcMar>
          </w:tcPr>
          <w:p w14:paraId="354CD67B" w14:textId="77777777" w:rsidR="009448DD" w:rsidRPr="009230C1" w:rsidRDefault="009448DD" w:rsidP="009230C1">
            <w:pPr>
              <w:rPr>
                <w:sz w:val="22"/>
                <w:szCs w:val="22"/>
                <w:lang w:val="fr-CA"/>
              </w:rPr>
            </w:pPr>
            <w:r w:rsidRPr="009230C1">
              <w:rPr>
                <w:sz w:val="22"/>
                <w:szCs w:val="22"/>
                <w:lang w:val="fr-CA"/>
              </w:rPr>
              <w:t>Les apprenants continuent à enrichir leur langage réceptif et fournissent plus souvent des réponses d’un ou deux mots. Ils sont en mesure de déterminer les mots et les idées clés dans la langue.</w:t>
            </w:r>
          </w:p>
          <w:p w14:paraId="5FCD05C6" w14:textId="77777777" w:rsidR="009448DD" w:rsidRPr="009230C1" w:rsidRDefault="009448DD" w:rsidP="009230C1">
            <w:pPr>
              <w:rPr>
                <w:sz w:val="22"/>
                <w:szCs w:val="22"/>
                <w:lang w:val="fr-CA"/>
              </w:rPr>
            </w:pPr>
          </w:p>
          <w:p w14:paraId="576355A5" w14:textId="77777777" w:rsidR="009448DD" w:rsidRPr="009230C1" w:rsidRDefault="009448DD" w:rsidP="009230C1">
            <w:pPr>
              <w:rPr>
                <w:sz w:val="22"/>
                <w:szCs w:val="22"/>
                <w:lang w:val="fr-CA"/>
              </w:rPr>
            </w:pPr>
            <w:r w:rsidRPr="009230C1">
              <w:rPr>
                <w:sz w:val="22"/>
                <w:szCs w:val="22"/>
                <w:lang w:val="fr-CA"/>
              </w:rPr>
              <w:t>Durant ce stade, les apprenants produisent un nombre limité de mots et de phr</w:t>
            </w:r>
            <w:r w:rsidR="00220579" w:rsidRPr="009230C1">
              <w:rPr>
                <w:sz w:val="22"/>
                <w:szCs w:val="22"/>
                <w:lang w:val="fr-CA"/>
              </w:rPr>
              <w:t>ases familiers qu’ils ont</w:t>
            </w:r>
            <w:r w:rsidRPr="009230C1">
              <w:rPr>
                <w:sz w:val="22"/>
                <w:szCs w:val="22"/>
                <w:lang w:val="fr-CA"/>
              </w:rPr>
              <w:t xml:space="preserve"> mémorisés</w:t>
            </w:r>
            <w:r w:rsidR="00220579" w:rsidRPr="009230C1">
              <w:rPr>
                <w:sz w:val="22"/>
                <w:szCs w:val="22"/>
                <w:lang w:val="fr-CA"/>
              </w:rPr>
              <w:t xml:space="preserve"> ou pas</w:t>
            </w:r>
            <w:r w:rsidRPr="009230C1">
              <w:rPr>
                <w:sz w:val="22"/>
                <w:szCs w:val="22"/>
                <w:lang w:val="fr-CA"/>
              </w:rPr>
              <w:t>. Ils utilisent généralement le temps présent. À ce stade précoce de production, les apprenants possèdent</w:t>
            </w:r>
            <w:r w:rsidR="0024647A" w:rsidRPr="009230C1">
              <w:rPr>
                <w:sz w:val="22"/>
                <w:szCs w:val="22"/>
                <w:lang w:val="fr-CA"/>
              </w:rPr>
              <w:t xml:space="preserve"> un vocabulaire d’environ 1 000 </w:t>
            </w:r>
            <w:r w:rsidRPr="009230C1">
              <w:rPr>
                <w:sz w:val="22"/>
                <w:szCs w:val="22"/>
                <w:lang w:val="fr-CA"/>
              </w:rPr>
              <w:t>mots.</w:t>
            </w:r>
          </w:p>
        </w:tc>
        <w:tc>
          <w:tcPr>
            <w:tcW w:w="2268" w:type="dxa"/>
            <w:tcMar>
              <w:top w:w="57" w:type="dxa"/>
              <w:bottom w:w="57" w:type="dxa"/>
            </w:tcMar>
          </w:tcPr>
          <w:p w14:paraId="18D9772E" w14:textId="77777777" w:rsidR="009448DD" w:rsidRPr="009230C1" w:rsidRDefault="009448DD" w:rsidP="009230C1">
            <w:pPr>
              <w:rPr>
                <w:sz w:val="22"/>
                <w:szCs w:val="22"/>
                <w:lang w:val="fr-CA"/>
              </w:rPr>
            </w:pPr>
            <w:r w:rsidRPr="009230C1">
              <w:rPr>
                <w:sz w:val="22"/>
                <w:szCs w:val="22"/>
                <w:lang w:val="fr-CA"/>
              </w:rPr>
              <w:t>De 6 à 12 mois</w:t>
            </w:r>
          </w:p>
        </w:tc>
      </w:tr>
      <w:tr w:rsidR="009448DD" w:rsidRPr="009230C1" w14:paraId="4CCBD718" w14:textId="77777777" w:rsidTr="00EA298C">
        <w:trPr>
          <w:cantSplit/>
        </w:trPr>
        <w:tc>
          <w:tcPr>
            <w:tcW w:w="2268" w:type="dxa"/>
            <w:tcMar>
              <w:top w:w="57" w:type="dxa"/>
              <w:bottom w:w="57" w:type="dxa"/>
            </w:tcMar>
          </w:tcPr>
          <w:p w14:paraId="35CE2268" w14:textId="77777777" w:rsidR="009448DD" w:rsidRPr="009230C1" w:rsidRDefault="009448DD" w:rsidP="009230C1">
            <w:pPr>
              <w:rPr>
                <w:sz w:val="22"/>
                <w:szCs w:val="22"/>
                <w:lang w:val="fr-CA"/>
              </w:rPr>
            </w:pPr>
            <w:r w:rsidRPr="009230C1">
              <w:rPr>
                <w:sz w:val="22"/>
                <w:szCs w:val="22"/>
                <w:lang w:val="fr-CA"/>
              </w:rPr>
              <w:lastRenderedPageBreak/>
              <w:t>Émergence de la parole</w:t>
            </w:r>
          </w:p>
        </w:tc>
        <w:tc>
          <w:tcPr>
            <w:tcW w:w="4820" w:type="dxa"/>
            <w:tcMar>
              <w:top w:w="57" w:type="dxa"/>
              <w:bottom w:w="57" w:type="dxa"/>
            </w:tcMar>
          </w:tcPr>
          <w:p w14:paraId="400AC9FF" w14:textId="77777777" w:rsidR="009448DD" w:rsidRPr="009230C1" w:rsidRDefault="009448DD" w:rsidP="009230C1">
            <w:pPr>
              <w:rPr>
                <w:sz w:val="22"/>
                <w:szCs w:val="22"/>
                <w:lang w:val="fr-CA"/>
              </w:rPr>
            </w:pPr>
            <w:r w:rsidRPr="009230C1">
              <w:rPr>
                <w:sz w:val="22"/>
                <w:szCs w:val="22"/>
                <w:lang w:val="fr-CA"/>
              </w:rPr>
              <w:t xml:space="preserve">Les apprenants arrivent à mieux concilier leur langage réceptif et expressif. Ils comprennent l’essentiel des messages et peuvent saisir certains détails. La production langagière spontanée devient plus facile, mais elle peut encore nécessiter de l’encouragement de la part de l’enseignant.  </w:t>
            </w:r>
          </w:p>
          <w:p w14:paraId="78F409C9" w14:textId="77777777" w:rsidR="009448DD" w:rsidRPr="009230C1" w:rsidRDefault="009448DD" w:rsidP="009230C1">
            <w:pPr>
              <w:rPr>
                <w:sz w:val="22"/>
                <w:szCs w:val="22"/>
                <w:lang w:val="fr-CA"/>
              </w:rPr>
            </w:pPr>
          </w:p>
          <w:p w14:paraId="45284F2B" w14:textId="77777777" w:rsidR="009448DD" w:rsidRPr="009230C1" w:rsidRDefault="009448DD" w:rsidP="009230C1">
            <w:pPr>
              <w:rPr>
                <w:i/>
                <w:sz w:val="22"/>
                <w:szCs w:val="22"/>
                <w:lang w:val="fr-CA"/>
              </w:rPr>
            </w:pPr>
            <w:r w:rsidRPr="009230C1">
              <w:rPr>
                <w:sz w:val="22"/>
                <w:szCs w:val="22"/>
                <w:lang w:val="fr-CA"/>
              </w:rPr>
              <w:t>À ce stade, les apprenants peuvent utiliser de courtes phrases et poser des questions. Ils ont aussi élargi leur vocabulaire réc</w:t>
            </w:r>
            <w:r w:rsidR="0024647A" w:rsidRPr="009230C1">
              <w:rPr>
                <w:sz w:val="22"/>
                <w:szCs w:val="22"/>
                <w:lang w:val="fr-CA"/>
              </w:rPr>
              <w:t>eptif et expressif à environ 3 </w:t>
            </w:r>
            <w:r w:rsidRPr="009230C1">
              <w:rPr>
                <w:sz w:val="22"/>
                <w:szCs w:val="22"/>
                <w:lang w:val="fr-CA"/>
              </w:rPr>
              <w:t>000 mots. Ils commettent des erreurs, mais ces erreurs ne nuisent pas à la compréhension.</w:t>
            </w:r>
          </w:p>
        </w:tc>
        <w:tc>
          <w:tcPr>
            <w:tcW w:w="2268" w:type="dxa"/>
            <w:tcMar>
              <w:top w:w="57" w:type="dxa"/>
              <w:bottom w:w="57" w:type="dxa"/>
            </w:tcMar>
          </w:tcPr>
          <w:p w14:paraId="3671F4DF" w14:textId="77777777" w:rsidR="009448DD" w:rsidRPr="009230C1" w:rsidRDefault="009448DD" w:rsidP="009230C1">
            <w:pPr>
              <w:rPr>
                <w:sz w:val="22"/>
                <w:szCs w:val="22"/>
                <w:lang w:val="fr-CA"/>
              </w:rPr>
            </w:pPr>
            <w:r w:rsidRPr="009230C1">
              <w:rPr>
                <w:sz w:val="22"/>
                <w:szCs w:val="22"/>
                <w:lang w:val="fr-CA"/>
              </w:rPr>
              <w:t>De 1 à 3 ans</w:t>
            </w:r>
          </w:p>
        </w:tc>
      </w:tr>
      <w:tr w:rsidR="009448DD" w:rsidRPr="009230C1" w14:paraId="17FA00EE" w14:textId="77777777" w:rsidTr="00EA298C">
        <w:trPr>
          <w:cantSplit/>
        </w:trPr>
        <w:tc>
          <w:tcPr>
            <w:tcW w:w="2268" w:type="dxa"/>
            <w:tcMar>
              <w:top w:w="57" w:type="dxa"/>
              <w:bottom w:w="57" w:type="dxa"/>
            </w:tcMar>
          </w:tcPr>
          <w:p w14:paraId="43078384" w14:textId="77777777" w:rsidR="009448DD" w:rsidRPr="009230C1" w:rsidRDefault="009448DD" w:rsidP="009230C1">
            <w:pPr>
              <w:rPr>
                <w:sz w:val="22"/>
                <w:szCs w:val="22"/>
                <w:lang w:val="fr-CA"/>
              </w:rPr>
            </w:pPr>
            <w:r w:rsidRPr="009230C1">
              <w:rPr>
                <w:sz w:val="22"/>
                <w:szCs w:val="22"/>
                <w:lang w:val="fr-CA"/>
              </w:rPr>
              <w:t>Fluidité intermédiaire</w:t>
            </w:r>
          </w:p>
        </w:tc>
        <w:tc>
          <w:tcPr>
            <w:tcW w:w="4820" w:type="dxa"/>
            <w:tcMar>
              <w:top w:w="57" w:type="dxa"/>
              <w:bottom w:w="57" w:type="dxa"/>
            </w:tcMar>
          </w:tcPr>
          <w:p w14:paraId="124D49F4" w14:textId="77777777" w:rsidR="009448DD" w:rsidRPr="009230C1" w:rsidRDefault="009448DD" w:rsidP="009230C1">
            <w:pPr>
              <w:rPr>
                <w:sz w:val="22"/>
                <w:szCs w:val="22"/>
                <w:lang w:val="fr-CA"/>
              </w:rPr>
            </w:pPr>
            <w:r w:rsidRPr="009230C1">
              <w:rPr>
                <w:sz w:val="22"/>
                <w:szCs w:val="22"/>
                <w:lang w:val="fr-CA"/>
              </w:rPr>
              <w:t>Les apprenants utilisent des notions grammaticales plus complexes par rapport au vocabulaire et au sens. Ils parlent plus couramment et peuvent prêter attention aux grandes idées et aux détails d’un texte.</w:t>
            </w:r>
          </w:p>
          <w:p w14:paraId="3A1AD7CE" w14:textId="77777777" w:rsidR="009448DD" w:rsidRPr="009230C1" w:rsidRDefault="009448DD" w:rsidP="009230C1">
            <w:pPr>
              <w:rPr>
                <w:sz w:val="22"/>
                <w:szCs w:val="22"/>
                <w:lang w:val="fr-CA"/>
              </w:rPr>
            </w:pPr>
          </w:p>
          <w:p w14:paraId="32D5BC39" w14:textId="77777777" w:rsidR="009448DD" w:rsidRPr="009230C1" w:rsidRDefault="009448DD" w:rsidP="009230C1">
            <w:pPr>
              <w:rPr>
                <w:sz w:val="22"/>
                <w:szCs w:val="22"/>
                <w:lang w:val="fr-CA"/>
              </w:rPr>
            </w:pPr>
            <w:r w:rsidRPr="009230C1">
              <w:rPr>
                <w:sz w:val="22"/>
                <w:szCs w:val="22"/>
                <w:lang w:val="fr-CA"/>
              </w:rPr>
              <w:t>Ces apprenants utilisent des phrases plus complexes. Ils sont aussi capable</w:t>
            </w:r>
            <w:r w:rsidR="00220579" w:rsidRPr="009230C1">
              <w:rPr>
                <w:sz w:val="22"/>
                <w:szCs w:val="22"/>
                <w:lang w:val="fr-CA"/>
              </w:rPr>
              <w:t>s de penser dans la langue seconde</w:t>
            </w:r>
            <w:r w:rsidRPr="009230C1">
              <w:rPr>
                <w:sz w:val="22"/>
                <w:szCs w:val="22"/>
                <w:lang w:val="fr-CA"/>
              </w:rPr>
              <w:t xml:space="preserve"> et possèdent un vocabulaire de travail (réceptif et expressif) d’environ 6 000 mots.</w:t>
            </w:r>
          </w:p>
        </w:tc>
        <w:tc>
          <w:tcPr>
            <w:tcW w:w="2268" w:type="dxa"/>
            <w:tcMar>
              <w:top w:w="57" w:type="dxa"/>
              <w:bottom w:w="57" w:type="dxa"/>
            </w:tcMar>
          </w:tcPr>
          <w:p w14:paraId="4CA2ADFF" w14:textId="77777777" w:rsidR="009448DD" w:rsidRPr="009230C1" w:rsidRDefault="009448DD" w:rsidP="009230C1">
            <w:pPr>
              <w:rPr>
                <w:sz w:val="22"/>
                <w:szCs w:val="22"/>
                <w:lang w:val="fr-CA"/>
              </w:rPr>
            </w:pPr>
            <w:r w:rsidRPr="009230C1">
              <w:rPr>
                <w:sz w:val="22"/>
                <w:szCs w:val="22"/>
                <w:lang w:val="fr-CA"/>
              </w:rPr>
              <w:t>De 3 à 5 ans</w:t>
            </w:r>
          </w:p>
        </w:tc>
      </w:tr>
      <w:tr w:rsidR="009448DD" w:rsidRPr="009230C1" w14:paraId="184785EA" w14:textId="77777777" w:rsidTr="00EA298C">
        <w:trPr>
          <w:cantSplit/>
        </w:trPr>
        <w:tc>
          <w:tcPr>
            <w:tcW w:w="2268" w:type="dxa"/>
            <w:tcMar>
              <w:top w:w="57" w:type="dxa"/>
              <w:bottom w:w="57" w:type="dxa"/>
            </w:tcMar>
          </w:tcPr>
          <w:p w14:paraId="6D027683" w14:textId="77777777" w:rsidR="009448DD" w:rsidRPr="009230C1" w:rsidRDefault="009448DD" w:rsidP="009230C1">
            <w:pPr>
              <w:rPr>
                <w:sz w:val="22"/>
                <w:szCs w:val="22"/>
                <w:lang w:val="fr-CA"/>
              </w:rPr>
            </w:pPr>
            <w:r w:rsidRPr="009230C1">
              <w:rPr>
                <w:sz w:val="22"/>
                <w:szCs w:val="22"/>
                <w:lang w:val="fr-CA"/>
              </w:rPr>
              <w:t>Fluidité avancée</w:t>
            </w:r>
          </w:p>
        </w:tc>
        <w:tc>
          <w:tcPr>
            <w:tcW w:w="4820" w:type="dxa"/>
            <w:tcMar>
              <w:top w:w="57" w:type="dxa"/>
              <w:bottom w:w="57" w:type="dxa"/>
            </w:tcMar>
          </w:tcPr>
          <w:p w14:paraId="12896772" w14:textId="77777777" w:rsidR="009448DD" w:rsidRPr="009230C1" w:rsidRDefault="009448DD" w:rsidP="009230C1">
            <w:pPr>
              <w:rPr>
                <w:sz w:val="22"/>
                <w:szCs w:val="22"/>
                <w:lang w:val="fr-CA"/>
              </w:rPr>
            </w:pPr>
            <w:r w:rsidRPr="009230C1">
              <w:rPr>
                <w:sz w:val="22"/>
                <w:szCs w:val="22"/>
                <w:lang w:val="fr-CA"/>
              </w:rPr>
              <w:t>Dans une large mesure, ces apprenants ressemblent</w:t>
            </w:r>
            <w:r w:rsidR="00220579" w:rsidRPr="009230C1">
              <w:rPr>
                <w:sz w:val="22"/>
                <w:szCs w:val="22"/>
                <w:lang w:val="fr-CA"/>
              </w:rPr>
              <w:t xml:space="preserve"> aux élèves dont la langue seconde</w:t>
            </w:r>
            <w:r w:rsidRPr="009230C1">
              <w:rPr>
                <w:sz w:val="22"/>
                <w:szCs w:val="22"/>
                <w:lang w:val="fr-CA"/>
              </w:rPr>
              <w:t xml:space="preserve"> est la langue première.</w:t>
            </w:r>
          </w:p>
          <w:p w14:paraId="3C522A99" w14:textId="77777777" w:rsidR="009448DD" w:rsidRPr="009230C1" w:rsidRDefault="009448DD" w:rsidP="009230C1">
            <w:pPr>
              <w:rPr>
                <w:sz w:val="22"/>
                <w:szCs w:val="22"/>
                <w:lang w:val="fr-CA"/>
              </w:rPr>
            </w:pPr>
          </w:p>
          <w:p w14:paraId="3739138A" w14:textId="77777777" w:rsidR="009448DD" w:rsidRPr="009230C1" w:rsidRDefault="009448DD" w:rsidP="009230C1">
            <w:pPr>
              <w:rPr>
                <w:sz w:val="22"/>
                <w:szCs w:val="22"/>
                <w:lang w:val="fr-CA"/>
              </w:rPr>
            </w:pPr>
            <w:r w:rsidRPr="009230C1">
              <w:rPr>
                <w:sz w:val="22"/>
                <w:szCs w:val="22"/>
                <w:lang w:val="fr-CA"/>
              </w:rPr>
              <w:t>Les apprenants avancés peuvent communiquer aisément dans diverses situations sociales e</w:t>
            </w:r>
            <w:r w:rsidR="00220579" w:rsidRPr="009230C1">
              <w:rPr>
                <w:sz w:val="22"/>
                <w:szCs w:val="22"/>
                <w:lang w:val="fr-CA"/>
              </w:rPr>
              <w:t>t scolaires dans la langue seconde</w:t>
            </w:r>
            <w:r w:rsidRPr="009230C1">
              <w:rPr>
                <w:sz w:val="22"/>
                <w:szCs w:val="22"/>
                <w:lang w:val="fr-CA"/>
              </w:rPr>
              <w:t>. Ils commettent parfois des erreurs dans certains aspects de la langue, particulièrement avec des structures et des mots moins familiers.</w:t>
            </w:r>
          </w:p>
        </w:tc>
        <w:tc>
          <w:tcPr>
            <w:tcW w:w="2268" w:type="dxa"/>
            <w:tcMar>
              <w:top w:w="57" w:type="dxa"/>
              <w:bottom w:w="57" w:type="dxa"/>
            </w:tcMar>
          </w:tcPr>
          <w:p w14:paraId="23AF5473" w14:textId="77777777" w:rsidR="009448DD" w:rsidRPr="009230C1" w:rsidRDefault="009448DD" w:rsidP="009230C1">
            <w:pPr>
              <w:rPr>
                <w:sz w:val="22"/>
                <w:szCs w:val="22"/>
                <w:lang w:val="fr-CA"/>
              </w:rPr>
            </w:pPr>
            <w:r w:rsidRPr="009230C1">
              <w:rPr>
                <w:sz w:val="22"/>
                <w:szCs w:val="22"/>
                <w:lang w:val="fr-CA"/>
              </w:rPr>
              <w:t>De 5 à 7 ans</w:t>
            </w:r>
          </w:p>
        </w:tc>
      </w:tr>
    </w:tbl>
    <w:p w14:paraId="0AE91616" w14:textId="06593CB8" w:rsidR="00552E32" w:rsidRPr="00692125" w:rsidRDefault="00BB3242" w:rsidP="00BB3242">
      <w:pPr>
        <w:pStyle w:val="Source"/>
        <w:rPr>
          <w:lang w:val="fr-FR"/>
        </w:rPr>
      </w:pPr>
      <w:proofErr w:type="gramStart"/>
      <w:r w:rsidRPr="00692125">
        <w:rPr>
          <w:i/>
        </w:rPr>
        <w:t>Source</w:t>
      </w:r>
      <w:r w:rsidR="00692125" w:rsidRPr="00692125">
        <w:rPr>
          <w:i/>
        </w:rPr>
        <w:t>s</w:t>
      </w:r>
      <w:r w:rsidR="00EA298C">
        <w:rPr>
          <w:i/>
        </w:rPr>
        <w:t xml:space="preserve"> </w:t>
      </w:r>
      <w:r w:rsidR="00EA298C" w:rsidRPr="00EA298C">
        <w:rPr>
          <w:i/>
        </w:rPr>
        <w:t>:</w:t>
      </w:r>
      <w:proofErr w:type="gramEnd"/>
      <w:r w:rsidR="00692125" w:rsidRPr="00692125">
        <w:t xml:space="preserve"> Coelho, E. (2004). Adding English: A guide to teaching</w:t>
      </w:r>
      <w:r w:rsidR="00692125">
        <w:t xml:space="preserve"> in multilingual classrooms (2</w:t>
      </w:r>
      <w:r w:rsidR="00692125">
        <w:rPr>
          <w:vertAlign w:val="superscript"/>
        </w:rPr>
        <w:t>e</w:t>
      </w:r>
      <w:r w:rsidR="00692125">
        <w:t xml:space="preserve"> </w:t>
      </w:r>
      <w:proofErr w:type="spellStart"/>
      <w:r w:rsidR="00692125">
        <w:t>é</w:t>
      </w:r>
      <w:r w:rsidR="00692125" w:rsidRPr="00692125">
        <w:t>d</w:t>
      </w:r>
      <w:proofErr w:type="spellEnd"/>
      <w:r w:rsidR="00692125" w:rsidRPr="00692125">
        <w:t xml:space="preserve">.). Toronto, </w:t>
      </w:r>
      <w:proofErr w:type="gramStart"/>
      <w:r w:rsidR="00692125" w:rsidRPr="00692125">
        <w:t>ON</w:t>
      </w:r>
      <w:r w:rsidR="00692125">
        <w:t xml:space="preserve"> :</w:t>
      </w:r>
      <w:proofErr w:type="gramEnd"/>
      <w:r w:rsidR="00692125">
        <w:t xml:space="preserve"> Pippin;  Fairbairn, S. B., et</w:t>
      </w:r>
      <w:r w:rsidR="00692125" w:rsidRPr="00692125">
        <w:t xml:space="preserve"> Jones-Vo, S. (2010). </w:t>
      </w:r>
      <w:proofErr w:type="gramStart"/>
      <w:r w:rsidR="00692125" w:rsidRPr="00692125">
        <w:rPr>
          <w:i/>
        </w:rPr>
        <w:t>Differentiating instruction and assessment for English learners: A guide for K–12 teachers.</w:t>
      </w:r>
      <w:proofErr w:type="gramEnd"/>
      <w:r w:rsidR="00692125" w:rsidRPr="00692125">
        <w:t xml:space="preserve"> </w:t>
      </w:r>
      <w:proofErr w:type="spellStart"/>
      <w:r w:rsidR="00692125" w:rsidRPr="00692125">
        <w:t>Philadel</w:t>
      </w:r>
      <w:r w:rsidR="00692125">
        <w:t>phie</w:t>
      </w:r>
      <w:proofErr w:type="spellEnd"/>
      <w:r w:rsidR="00692125" w:rsidRPr="00692125">
        <w:t xml:space="preserve">, </w:t>
      </w:r>
      <w:proofErr w:type="gramStart"/>
      <w:r w:rsidR="00692125" w:rsidRPr="00692125">
        <w:t>PA</w:t>
      </w:r>
      <w:r w:rsidR="00692125">
        <w:t xml:space="preserve"> :</w:t>
      </w:r>
      <w:proofErr w:type="gramEnd"/>
      <w:r w:rsidR="00692125">
        <w:t xml:space="preserve"> Caslon; Hill, J. D., et</w:t>
      </w:r>
      <w:r w:rsidR="00692125" w:rsidRPr="00692125">
        <w:t xml:space="preserve"> Flynn, K. (2008). </w:t>
      </w:r>
      <w:proofErr w:type="gramStart"/>
      <w:r w:rsidR="00692125" w:rsidRPr="00692125">
        <w:t>Asking the right questions: Teachers’ questions can build students’ English skills</w:t>
      </w:r>
      <w:r w:rsidR="00692125" w:rsidRPr="00692125">
        <w:rPr>
          <w:i/>
        </w:rPr>
        <w:t>.</w:t>
      </w:r>
      <w:proofErr w:type="gramEnd"/>
      <w:r w:rsidR="00692125" w:rsidRPr="00692125">
        <w:rPr>
          <w:i/>
        </w:rPr>
        <w:t xml:space="preserve"> Journal of Staff Development, 29</w:t>
      </w:r>
      <w:r w:rsidR="000A727A">
        <w:t xml:space="preserve">(1), 46–52. </w:t>
      </w:r>
      <w:proofErr w:type="spellStart"/>
      <w:r w:rsidR="000A727A" w:rsidRPr="00DA3632">
        <w:t>Repéré</w:t>
      </w:r>
      <w:proofErr w:type="spellEnd"/>
      <w:r w:rsidR="000A727A" w:rsidRPr="00DA3632">
        <w:t xml:space="preserve"> à </w:t>
      </w:r>
      <w:r w:rsidR="00692125" w:rsidRPr="00DA3632">
        <w:t>www.nsdc.o</w:t>
      </w:r>
      <w:r w:rsidR="000A727A" w:rsidRPr="00DA3632">
        <w:t>rg;</w:t>
      </w:r>
      <w:r w:rsidR="00A029AD" w:rsidRPr="00DA3632">
        <w:t xml:space="preserve"> </w:t>
      </w:r>
      <w:proofErr w:type="spellStart"/>
      <w:r w:rsidRPr="00DA3632">
        <w:t>Krashen</w:t>
      </w:r>
      <w:proofErr w:type="spellEnd"/>
      <w:r w:rsidRPr="00DA3632">
        <w:t xml:space="preserve">, S. </w:t>
      </w:r>
      <w:proofErr w:type="gramStart"/>
      <w:r w:rsidRPr="00DA3632">
        <w:t>et</w:t>
      </w:r>
      <w:proofErr w:type="gramEnd"/>
      <w:r w:rsidRPr="00DA3632">
        <w:t xml:space="preserve"> Terrell, T. (1983). </w:t>
      </w:r>
      <w:r w:rsidRPr="00A029AD">
        <w:rPr>
          <w:i/>
        </w:rPr>
        <w:t>The natural approach: Language acquisition in the classroom.</w:t>
      </w:r>
      <w:r w:rsidRPr="00BB3242">
        <w:t xml:space="preserve"> </w:t>
      </w:r>
      <w:r w:rsidR="000A727A">
        <w:rPr>
          <w:lang w:val="fr-FR"/>
        </w:rPr>
        <w:t xml:space="preserve">Hayward, CA : Alemany </w:t>
      </w:r>
      <w:proofErr w:type="spellStart"/>
      <w:r w:rsidR="000A727A">
        <w:rPr>
          <w:lang w:val="fr-FR"/>
        </w:rPr>
        <w:t>Press</w:t>
      </w:r>
      <w:proofErr w:type="spellEnd"/>
      <w:r w:rsidR="000A727A">
        <w:rPr>
          <w:lang w:val="fr-FR"/>
        </w:rPr>
        <w:t>.</w:t>
      </w:r>
    </w:p>
    <w:sectPr w:rsidR="00552E32" w:rsidRPr="00692125" w:rsidSect="00EA298C">
      <w:footerReference w:type="even" r:id="rId9"/>
      <w:footerReference w:type="default" r:id="rId10"/>
      <w:pgSz w:w="12240" w:h="15840"/>
      <w:pgMar w:top="1134"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2E05" w15:done="0"/>
  <w15:commentEx w15:paraId="34A33A27" w15:done="0"/>
  <w15:commentEx w15:paraId="74FAB6D1" w15:done="0"/>
  <w15:commentEx w15:paraId="48831FD6" w15:done="0"/>
  <w15:commentEx w15:paraId="33995FFF" w15:done="0"/>
  <w15:commentEx w15:paraId="6C28302B" w15:done="0"/>
  <w15:commentEx w15:paraId="1CC5C449" w15:done="0"/>
  <w15:commentEx w15:paraId="75FBC4FE" w15:done="0"/>
  <w15:commentEx w15:paraId="1DB2F45B" w15:done="0"/>
  <w15:commentEx w15:paraId="3A8D3293" w15:done="0"/>
  <w15:commentEx w15:paraId="55D9F6C9" w15:done="0"/>
  <w15:commentEx w15:paraId="7AB70939" w15:done="0"/>
  <w15:commentEx w15:paraId="25DD5E81" w15:done="0"/>
  <w15:commentEx w15:paraId="387F3A67" w15:done="0"/>
  <w15:commentEx w15:paraId="1DF982D8" w15:done="0"/>
  <w15:commentEx w15:paraId="52E91B5A" w15:done="0"/>
  <w15:commentEx w15:paraId="3717C294" w15:done="0"/>
  <w15:commentEx w15:paraId="288DC643" w15:done="0"/>
  <w15:commentEx w15:paraId="6600B44A" w15:done="0"/>
  <w15:commentEx w15:paraId="35559722" w15:done="0"/>
  <w15:commentEx w15:paraId="3F813A79" w15:paraIdParent="35559722" w15:done="0"/>
  <w15:commentEx w15:paraId="1BCD2C0D" w15:done="0"/>
  <w15:commentEx w15:paraId="2E355219" w15:done="0"/>
  <w15:commentEx w15:paraId="0C433C8B" w15:done="0"/>
  <w15:commentEx w15:paraId="0BC6DAEA" w15:done="0"/>
  <w15:commentEx w15:paraId="02E8DCBD" w15:done="0"/>
  <w15:commentEx w15:paraId="2B7BA9D0" w15:done="0"/>
  <w15:commentEx w15:paraId="57A35030" w15:done="0"/>
  <w15:commentEx w15:paraId="353680D8" w15:done="0"/>
  <w15:commentEx w15:paraId="3902B1D7" w15:done="0"/>
  <w15:commentEx w15:paraId="5C363182" w15:done="0"/>
  <w15:commentEx w15:paraId="188DD92C" w15:done="0"/>
  <w15:commentEx w15:paraId="113CD2E3" w15:done="0"/>
  <w15:commentEx w15:paraId="0F45E42A" w15:done="0"/>
  <w15:commentEx w15:paraId="6F7125BF" w15:done="0"/>
  <w15:commentEx w15:paraId="42D59593" w15:done="0"/>
  <w15:commentEx w15:paraId="13C99EE5" w15:done="0"/>
  <w15:commentEx w15:paraId="56AA17B5" w15:done="0"/>
  <w15:commentEx w15:paraId="106B8B1B" w15:done="0"/>
  <w15:commentEx w15:paraId="5F599DC7" w15:done="0"/>
  <w15:commentEx w15:paraId="67665C33" w15:done="0"/>
  <w15:commentEx w15:paraId="1D14EFA8" w15:done="0"/>
  <w15:commentEx w15:paraId="03466FC1" w15:done="0"/>
  <w15:commentEx w15:paraId="2DCBC064" w15:done="0"/>
  <w15:commentEx w15:paraId="5509F60A" w15:done="0"/>
  <w15:commentEx w15:paraId="52A2165F" w15:done="0"/>
  <w15:commentEx w15:paraId="6CFADC6E" w15:done="0"/>
  <w15:commentEx w15:paraId="745DEF9E" w15:done="0"/>
  <w15:commentEx w15:paraId="3DBA080F" w15:done="0"/>
  <w15:commentEx w15:paraId="074468FD" w15:done="0"/>
  <w15:commentEx w15:paraId="39C0CB59" w15:done="0"/>
  <w15:commentEx w15:paraId="798AE50B" w15:done="0"/>
  <w15:commentEx w15:paraId="7E59B4BE" w15:done="0"/>
  <w15:commentEx w15:paraId="6943B330" w15:done="0"/>
  <w15:commentEx w15:paraId="36C90027" w15:done="0"/>
  <w15:commentEx w15:paraId="447A16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79A14" w14:textId="77777777" w:rsidR="003A7E3A" w:rsidRDefault="003A7E3A" w:rsidP="00964780">
      <w:r>
        <w:separator/>
      </w:r>
    </w:p>
    <w:p w14:paraId="5B5EDE96" w14:textId="77777777" w:rsidR="003A7E3A" w:rsidRDefault="003A7E3A"/>
  </w:endnote>
  <w:endnote w:type="continuationSeparator" w:id="0">
    <w:p w14:paraId="1EDD7FA6" w14:textId="77777777" w:rsidR="003A7E3A" w:rsidRDefault="003A7E3A" w:rsidP="00964780">
      <w:r>
        <w:continuationSeparator/>
      </w:r>
    </w:p>
    <w:p w14:paraId="3276BFD9" w14:textId="77777777" w:rsidR="003A7E3A" w:rsidRDefault="003A7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C42F" w14:textId="77777777" w:rsidR="00DA3632" w:rsidRDefault="00DA3632"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E80CEE" w14:textId="77777777" w:rsidR="00DA3632" w:rsidRDefault="00DA3632" w:rsidP="00964780">
    <w:pPr>
      <w:pStyle w:val="Footer"/>
    </w:pPr>
    <w:r>
      <w:rPr>
        <w:rStyle w:val="PageNumber"/>
      </w:rPr>
      <w:t>]</w:t>
    </w:r>
  </w:p>
  <w:p w14:paraId="5544AF5F" w14:textId="77777777" w:rsidR="00DA3632" w:rsidRDefault="00DA3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13A3" w14:textId="77777777" w:rsidR="00DA3632" w:rsidRPr="006B3CBD" w:rsidRDefault="00DA3632" w:rsidP="00E1222D">
    <w:pPr>
      <w:spacing w:after="0" w:line="240" w:lineRule="auto"/>
      <w:rPr>
        <w:i/>
        <w:sz w:val="18"/>
        <w:szCs w:val="18"/>
        <w:lang w:val="fr-FR"/>
      </w:rPr>
    </w:pPr>
    <w:r w:rsidRPr="006B3CBD">
      <w:rPr>
        <w:i/>
        <w:sz w:val="18"/>
        <w:szCs w:val="18"/>
        <w:lang w:val="fr-FR"/>
      </w:rPr>
      <w:t>Accès au succès : Faciliter l’inclusio</w:t>
    </w:r>
    <w:r>
      <w:rPr>
        <w:i/>
        <w:sz w:val="18"/>
        <w:szCs w:val="18"/>
        <w:lang w:val="fr-FR"/>
      </w:rPr>
      <w:t>n pour les apprenants de langues</w:t>
    </w:r>
  </w:p>
  <w:p w14:paraId="508017A6" w14:textId="77777777" w:rsidR="00DA3632" w:rsidRPr="00B13A28" w:rsidRDefault="00DA3632" w:rsidP="00E1222D">
    <w:pPr>
      <w:spacing w:after="0" w:line="240" w:lineRule="auto"/>
      <w:rPr>
        <w:sz w:val="18"/>
        <w:szCs w:val="18"/>
        <w:lang w:val="fr-CA"/>
      </w:rPr>
    </w:pPr>
    <w:r w:rsidRPr="0014306C">
      <w:rPr>
        <w:noProof/>
        <w:sz w:val="18"/>
        <w:szCs w:val="18"/>
        <w:lang w:eastAsia="en-CA"/>
      </w:rPr>
      <w:drawing>
        <wp:inline distT="0" distB="0" distL="0" distR="0" wp14:anchorId="5D18276D" wp14:editId="02AD5E90">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4C3B0A">
      <w:rPr>
        <w:sz w:val="18"/>
        <w:szCs w:val="18"/>
        <w:lang w:val="fr-CA"/>
      </w:rPr>
      <w:t xml:space="preserve"> Copyright © 2018 Pearson Canada </w:t>
    </w:r>
    <w:r w:rsidRPr="005A5147">
      <w:rPr>
        <w:sz w:val="18"/>
        <w:szCs w:val="18"/>
        <w:lang w:val="fr-CA"/>
      </w:rPr>
      <w:t>Inc. Cette page peut avoir été modifiée par rapport à la version originale.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B57B9" w14:textId="77777777" w:rsidR="003A7E3A" w:rsidRDefault="003A7E3A" w:rsidP="00964780">
      <w:r>
        <w:separator/>
      </w:r>
    </w:p>
    <w:p w14:paraId="10A1394A" w14:textId="77777777" w:rsidR="003A7E3A" w:rsidRDefault="003A7E3A"/>
  </w:footnote>
  <w:footnote w:type="continuationSeparator" w:id="0">
    <w:p w14:paraId="17969BE6" w14:textId="77777777" w:rsidR="003A7E3A" w:rsidRDefault="003A7E3A" w:rsidP="00964780">
      <w:r>
        <w:continuationSeparator/>
      </w:r>
    </w:p>
    <w:p w14:paraId="07E78041" w14:textId="77777777" w:rsidR="003A7E3A" w:rsidRDefault="003A7E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3303F"/>
    <w:multiLevelType w:val="hybridMultilevel"/>
    <w:tmpl w:val="4EEE6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D7D03"/>
    <w:multiLevelType w:val="hybridMultilevel"/>
    <w:tmpl w:val="45FAE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C934DF"/>
    <w:multiLevelType w:val="hybridMultilevel"/>
    <w:tmpl w:val="B31A87B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97850EE"/>
    <w:multiLevelType w:val="hybridMultilevel"/>
    <w:tmpl w:val="E4CE3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AF6469"/>
    <w:multiLevelType w:val="hybridMultilevel"/>
    <w:tmpl w:val="D46CF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4C7BB1"/>
    <w:multiLevelType w:val="hybridMultilevel"/>
    <w:tmpl w:val="3092DF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3338"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1644AF"/>
    <w:multiLevelType w:val="hybridMultilevel"/>
    <w:tmpl w:val="7E620B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5B3F20"/>
    <w:multiLevelType w:val="hybridMultilevel"/>
    <w:tmpl w:val="E962D6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2767AC"/>
    <w:multiLevelType w:val="hybridMultilevel"/>
    <w:tmpl w:val="574EE36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4610B1"/>
    <w:multiLevelType w:val="hybridMultilevel"/>
    <w:tmpl w:val="EE76E45A"/>
    <w:lvl w:ilvl="0" w:tplc="10090001">
      <w:start w:val="1"/>
      <w:numFmt w:val="bullet"/>
      <w:lvlText w:val=""/>
      <w:lvlJc w:val="left"/>
      <w:pPr>
        <w:ind w:left="1080" w:hanging="360"/>
      </w:pPr>
      <w:rPr>
        <w:rFonts w:ascii="Symbol" w:hAnsi="Symbol"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E812D8A"/>
    <w:multiLevelType w:val="hybridMultilevel"/>
    <w:tmpl w:val="73A620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3E269A3"/>
    <w:multiLevelType w:val="hybridMultilevel"/>
    <w:tmpl w:val="586221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430B89"/>
    <w:multiLevelType w:val="hybridMultilevel"/>
    <w:tmpl w:val="67B4C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950094F"/>
    <w:multiLevelType w:val="hybridMultilevel"/>
    <w:tmpl w:val="94388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9711655"/>
    <w:multiLevelType w:val="hybridMultilevel"/>
    <w:tmpl w:val="D2EEA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E081F9F"/>
    <w:multiLevelType w:val="hybridMultilevel"/>
    <w:tmpl w:val="79DA0B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56F1735"/>
    <w:multiLevelType w:val="hybridMultilevel"/>
    <w:tmpl w:val="049E9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00134BB"/>
    <w:multiLevelType w:val="hybridMultilevel"/>
    <w:tmpl w:val="36C448A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98F3753"/>
    <w:multiLevelType w:val="hybridMultilevel"/>
    <w:tmpl w:val="82D0029E"/>
    <w:lvl w:ilvl="0" w:tplc="1009000F">
      <w:start w:val="1"/>
      <w:numFmt w:val="decimal"/>
      <w:lvlText w:val="%1."/>
      <w:lvlJc w:val="left"/>
      <w:pPr>
        <w:ind w:left="720" w:hanging="360"/>
      </w:pPr>
    </w:lvl>
    <w:lvl w:ilvl="1" w:tplc="B1F485C4">
      <w:start w:val="1"/>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8"/>
  </w:num>
  <w:num w:numId="3">
    <w:abstractNumId w:val="31"/>
  </w:num>
  <w:num w:numId="4">
    <w:abstractNumId w:val="9"/>
  </w:num>
  <w:num w:numId="5">
    <w:abstractNumId w:val="24"/>
  </w:num>
  <w:num w:numId="6">
    <w:abstractNumId w:val="16"/>
  </w:num>
  <w:num w:numId="7">
    <w:abstractNumId w:val="29"/>
  </w:num>
  <w:num w:numId="8">
    <w:abstractNumId w:val="0"/>
  </w:num>
  <w:num w:numId="9">
    <w:abstractNumId w:val="17"/>
  </w:num>
  <w:num w:numId="10">
    <w:abstractNumId w:val="23"/>
  </w:num>
  <w:num w:numId="11">
    <w:abstractNumId w:val="3"/>
  </w:num>
  <w:num w:numId="12">
    <w:abstractNumId w:val="7"/>
  </w:num>
  <w:num w:numId="13">
    <w:abstractNumId w:val="19"/>
  </w:num>
  <w:num w:numId="14">
    <w:abstractNumId w:val="18"/>
  </w:num>
  <w:num w:numId="15">
    <w:abstractNumId w:val="26"/>
  </w:num>
  <w:num w:numId="16">
    <w:abstractNumId w:val="27"/>
  </w:num>
  <w:num w:numId="17">
    <w:abstractNumId w:val="13"/>
  </w:num>
  <w:num w:numId="18">
    <w:abstractNumId w:val="10"/>
  </w:num>
  <w:num w:numId="19">
    <w:abstractNumId w:val="1"/>
  </w:num>
  <w:num w:numId="20">
    <w:abstractNumId w:val="21"/>
  </w:num>
  <w:num w:numId="21">
    <w:abstractNumId w:val="4"/>
  </w:num>
  <w:num w:numId="22">
    <w:abstractNumId w:val="20"/>
  </w:num>
  <w:num w:numId="23">
    <w:abstractNumId w:val="11"/>
  </w:num>
  <w:num w:numId="24">
    <w:abstractNumId w:val="25"/>
  </w:num>
  <w:num w:numId="25">
    <w:abstractNumId w:val="5"/>
  </w:num>
  <w:num w:numId="26">
    <w:abstractNumId w:val="30"/>
  </w:num>
  <w:num w:numId="27">
    <w:abstractNumId w:val="33"/>
  </w:num>
  <w:num w:numId="28">
    <w:abstractNumId w:val="2"/>
  </w:num>
  <w:num w:numId="29">
    <w:abstractNumId w:val="14"/>
  </w:num>
  <w:num w:numId="30">
    <w:abstractNumId w:val="32"/>
  </w:num>
  <w:num w:numId="31">
    <w:abstractNumId w:val="15"/>
  </w:num>
  <w:num w:numId="32">
    <w:abstractNumId w:val="12"/>
  </w:num>
  <w:num w:numId="33">
    <w:abstractNumId w:val="22"/>
  </w:num>
  <w:num w:numId="34">
    <w:abstractNumId w:val="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Christine">
    <w15:presenceInfo w15:providerId="None" w15:userId="Marie-Christine"/>
  </w15:person>
  <w15:person w15:author="Tremblay, Lise">
    <w15:presenceInfo w15:providerId="AD" w15:userId="S-1-5-21-1085031214-2000478354-839522115-146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05642"/>
    <w:rsid w:val="00012614"/>
    <w:rsid w:val="0001282B"/>
    <w:rsid w:val="00013C79"/>
    <w:rsid w:val="00020AA0"/>
    <w:rsid w:val="00020D3B"/>
    <w:rsid w:val="00022116"/>
    <w:rsid w:val="00025CCE"/>
    <w:rsid w:val="00026D07"/>
    <w:rsid w:val="000314D1"/>
    <w:rsid w:val="0003329F"/>
    <w:rsid w:val="0003450A"/>
    <w:rsid w:val="00036287"/>
    <w:rsid w:val="000410B5"/>
    <w:rsid w:val="00041384"/>
    <w:rsid w:val="00044861"/>
    <w:rsid w:val="00046DAF"/>
    <w:rsid w:val="00046EE4"/>
    <w:rsid w:val="00047221"/>
    <w:rsid w:val="000544A1"/>
    <w:rsid w:val="00057EA1"/>
    <w:rsid w:val="0006008C"/>
    <w:rsid w:val="000601E4"/>
    <w:rsid w:val="00062585"/>
    <w:rsid w:val="00062742"/>
    <w:rsid w:val="000631B1"/>
    <w:rsid w:val="00064958"/>
    <w:rsid w:val="00065061"/>
    <w:rsid w:val="00067B47"/>
    <w:rsid w:val="00070660"/>
    <w:rsid w:val="00075444"/>
    <w:rsid w:val="00075A27"/>
    <w:rsid w:val="000817F6"/>
    <w:rsid w:val="000820BF"/>
    <w:rsid w:val="00082123"/>
    <w:rsid w:val="000821B6"/>
    <w:rsid w:val="00085F80"/>
    <w:rsid w:val="00090E90"/>
    <w:rsid w:val="000934F7"/>
    <w:rsid w:val="00093C74"/>
    <w:rsid w:val="0009628B"/>
    <w:rsid w:val="0009644E"/>
    <w:rsid w:val="00096727"/>
    <w:rsid w:val="000977C2"/>
    <w:rsid w:val="00097A73"/>
    <w:rsid w:val="000A1380"/>
    <w:rsid w:val="000A27CA"/>
    <w:rsid w:val="000A2885"/>
    <w:rsid w:val="000A6FBB"/>
    <w:rsid w:val="000A727A"/>
    <w:rsid w:val="000A7387"/>
    <w:rsid w:val="000A7FC1"/>
    <w:rsid w:val="000B268E"/>
    <w:rsid w:val="000B4242"/>
    <w:rsid w:val="000B427D"/>
    <w:rsid w:val="000C1034"/>
    <w:rsid w:val="000C18A9"/>
    <w:rsid w:val="000C355A"/>
    <w:rsid w:val="000C403E"/>
    <w:rsid w:val="000C61BB"/>
    <w:rsid w:val="000D041D"/>
    <w:rsid w:val="000D0C77"/>
    <w:rsid w:val="000D3998"/>
    <w:rsid w:val="000D43A9"/>
    <w:rsid w:val="000D7280"/>
    <w:rsid w:val="000E2F19"/>
    <w:rsid w:val="000E3826"/>
    <w:rsid w:val="000E4FBB"/>
    <w:rsid w:val="000E5793"/>
    <w:rsid w:val="000E6211"/>
    <w:rsid w:val="000E64B8"/>
    <w:rsid w:val="000E72C5"/>
    <w:rsid w:val="000E73A8"/>
    <w:rsid w:val="000E767C"/>
    <w:rsid w:val="000F070E"/>
    <w:rsid w:val="000F0CBE"/>
    <w:rsid w:val="000F108E"/>
    <w:rsid w:val="000F1A26"/>
    <w:rsid w:val="000F1CF9"/>
    <w:rsid w:val="00102801"/>
    <w:rsid w:val="0010321A"/>
    <w:rsid w:val="00111487"/>
    <w:rsid w:val="00111CCB"/>
    <w:rsid w:val="00113A1B"/>
    <w:rsid w:val="0012473A"/>
    <w:rsid w:val="00126335"/>
    <w:rsid w:val="0012696B"/>
    <w:rsid w:val="00126E23"/>
    <w:rsid w:val="001306FF"/>
    <w:rsid w:val="00130969"/>
    <w:rsid w:val="001324C6"/>
    <w:rsid w:val="00133283"/>
    <w:rsid w:val="00133998"/>
    <w:rsid w:val="00141907"/>
    <w:rsid w:val="0014306C"/>
    <w:rsid w:val="00143AC9"/>
    <w:rsid w:val="00147B36"/>
    <w:rsid w:val="00151A21"/>
    <w:rsid w:val="00152646"/>
    <w:rsid w:val="001538D1"/>
    <w:rsid w:val="00155C37"/>
    <w:rsid w:val="00160C90"/>
    <w:rsid w:val="00160E6B"/>
    <w:rsid w:val="0016140F"/>
    <w:rsid w:val="00161D6E"/>
    <w:rsid w:val="00162BE9"/>
    <w:rsid w:val="00166464"/>
    <w:rsid w:val="0016705A"/>
    <w:rsid w:val="00167086"/>
    <w:rsid w:val="00167776"/>
    <w:rsid w:val="00170EE5"/>
    <w:rsid w:val="00171D72"/>
    <w:rsid w:val="001721B8"/>
    <w:rsid w:val="00172225"/>
    <w:rsid w:val="001728BD"/>
    <w:rsid w:val="00177729"/>
    <w:rsid w:val="0017795E"/>
    <w:rsid w:val="001818BE"/>
    <w:rsid w:val="001856EF"/>
    <w:rsid w:val="00190C4A"/>
    <w:rsid w:val="00191A17"/>
    <w:rsid w:val="001939AC"/>
    <w:rsid w:val="00194A72"/>
    <w:rsid w:val="00195686"/>
    <w:rsid w:val="0019677C"/>
    <w:rsid w:val="001A6EB8"/>
    <w:rsid w:val="001B56C3"/>
    <w:rsid w:val="001B6880"/>
    <w:rsid w:val="001B7132"/>
    <w:rsid w:val="001C1647"/>
    <w:rsid w:val="001C4629"/>
    <w:rsid w:val="001C53AF"/>
    <w:rsid w:val="001D015C"/>
    <w:rsid w:val="001D357C"/>
    <w:rsid w:val="001D3FC8"/>
    <w:rsid w:val="001D4687"/>
    <w:rsid w:val="001D61FA"/>
    <w:rsid w:val="001E2605"/>
    <w:rsid w:val="001E3A0A"/>
    <w:rsid w:val="001E3F1A"/>
    <w:rsid w:val="001E5A60"/>
    <w:rsid w:val="001F04FC"/>
    <w:rsid w:val="001F255E"/>
    <w:rsid w:val="001F577C"/>
    <w:rsid w:val="002013B6"/>
    <w:rsid w:val="00202696"/>
    <w:rsid w:val="00203B0E"/>
    <w:rsid w:val="00205275"/>
    <w:rsid w:val="00205361"/>
    <w:rsid w:val="00206C9F"/>
    <w:rsid w:val="002120E8"/>
    <w:rsid w:val="00213D0A"/>
    <w:rsid w:val="00214A7F"/>
    <w:rsid w:val="00215FE5"/>
    <w:rsid w:val="00220579"/>
    <w:rsid w:val="00224716"/>
    <w:rsid w:val="002307CA"/>
    <w:rsid w:val="00231A6B"/>
    <w:rsid w:val="002346A3"/>
    <w:rsid w:val="0023523C"/>
    <w:rsid w:val="00241FE7"/>
    <w:rsid w:val="0024236D"/>
    <w:rsid w:val="0024285B"/>
    <w:rsid w:val="00242877"/>
    <w:rsid w:val="0024647A"/>
    <w:rsid w:val="00247603"/>
    <w:rsid w:val="00250F65"/>
    <w:rsid w:val="002512E5"/>
    <w:rsid w:val="00251BAA"/>
    <w:rsid w:val="00252CA7"/>
    <w:rsid w:val="00256353"/>
    <w:rsid w:val="00256ADA"/>
    <w:rsid w:val="00256DEF"/>
    <w:rsid w:val="002578B4"/>
    <w:rsid w:val="00263604"/>
    <w:rsid w:val="00264899"/>
    <w:rsid w:val="00281EE3"/>
    <w:rsid w:val="002827C0"/>
    <w:rsid w:val="00286B0B"/>
    <w:rsid w:val="00286CC9"/>
    <w:rsid w:val="00287D42"/>
    <w:rsid w:val="00287E51"/>
    <w:rsid w:val="0029169C"/>
    <w:rsid w:val="00292365"/>
    <w:rsid w:val="00292E57"/>
    <w:rsid w:val="00294D7A"/>
    <w:rsid w:val="00294F32"/>
    <w:rsid w:val="00296443"/>
    <w:rsid w:val="00297A20"/>
    <w:rsid w:val="002A0091"/>
    <w:rsid w:val="002A061C"/>
    <w:rsid w:val="002A2D29"/>
    <w:rsid w:val="002A41A4"/>
    <w:rsid w:val="002B09F9"/>
    <w:rsid w:val="002B1C2E"/>
    <w:rsid w:val="002B4D72"/>
    <w:rsid w:val="002B7282"/>
    <w:rsid w:val="002C1B16"/>
    <w:rsid w:val="002C2410"/>
    <w:rsid w:val="002C27FC"/>
    <w:rsid w:val="002C4A2D"/>
    <w:rsid w:val="002C4BC1"/>
    <w:rsid w:val="002C560E"/>
    <w:rsid w:val="002D094A"/>
    <w:rsid w:val="002E03AB"/>
    <w:rsid w:val="002E0DBD"/>
    <w:rsid w:val="002E1081"/>
    <w:rsid w:val="002E2F93"/>
    <w:rsid w:val="002E4427"/>
    <w:rsid w:val="002E6375"/>
    <w:rsid w:val="002E6F50"/>
    <w:rsid w:val="002E76E2"/>
    <w:rsid w:val="002F0642"/>
    <w:rsid w:val="002F0F16"/>
    <w:rsid w:val="002F15DF"/>
    <w:rsid w:val="002F2299"/>
    <w:rsid w:val="002F2BC2"/>
    <w:rsid w:val="002F33AC"/>
    <w:rsid w:val="002F6FFF"/>
    <w:rsid w:val="002F723C"/>
    <w:rsid w:val="0030056C"/>
    <w:rsid w:val="00301149"/>
    <w:rsid w:val="00301DB7"/>
    <w:rsid w:val="00303723"/>
    <w:rsid w:val="00304828"/>
    <w:rsid w:val="003048CA"/>
    <w:rsid w:val="00305A3F"/>
    <w:rsid w:val="0030607B"/>
    <w:rsid w:val="00307FAF"/>
    <w:rsid w:val="00311291"/>
    <w:rsid w:val="00314AA2"/>
    <w:rsid w:val="003210F1"/>
    <w:rsid w:val="003329B3"/>
    <w:rsid w:val="003330BA"/>
    <w:rsid w:val="00333BBA"/>
    <w:rsid w:val="003425AC"/>
    <w:rsid w:val="00344473"/>
    <w:rsid w:val="003510A8"/>
    <w:rsid w:val="00353A49"/>
    <w:rsid w:val="00354E2E"/>
    <w:rsid w:val="00355691"/>
    <w:rsid w:val="00355F64"/>
    <w:rsid w:val="00356D0A"/>
    <w:rsid w:val="003607F0"/>
    <w:rsid w:val="00367E9E"/>
    <w:rsid w:val="003706F7"/>
    <w:rsid w:val="00372E6A"/>
    <w:rsid w:val="003774BD"/>
    <w:rsid w:val="00380B43"/>
    <w:rsid w:val="003836CE"/>
    <w:rsid w:val="00384129"/>
    <w:rsid w:val="003856FB"/>
    <w:rsid w:val="00390CA1"/>
    <w:rsid w:val="0039386A"/>
    <w:rsid w:val="0039394F"/>
    <w:rsid w:val="003957DC"/>
    <w:rsid w:val="00395EFB"/>
    <w:rsid w:val="003A019A"/>
    <w:rsid w:val="003A105D"/>
    <w:rsid w:val="003A2D18"/>
    <w:rsid w:val="003A2E4C"/>
    <w:rsid w:val="003A391B"/>
    <w:rsid w:val="003A3A21"/>
    <w:rsid w:val="003A5C91"/>
    <w:rsid w:val="003A6AF2"/>
    <w:rsid w:val="003A7E3A"/>
    <w:rsid w:val="003A7F41"/>
    <w:rsid w:val="003B00AD"/>
    <w:rsid w:val="003B33C2"/>
    <w:rsid w:val="003B556D"/>
    <w:rsid w:val="003B737D"/>
    <w:rsid w:val="003C5C89"/>
    <w:rsid w:val="003D15E4"/>
    <w:rsid w:val="003D1620"/>
    <w:rsid w:val="003D1B47"/>
    <w:rsid w:val="003D272A"/>
    <w:rsid w:val="003D327A"/>
    <w:rsid w:val="003D4D34"/>
    <w:rsid w:val="003D6CE5"/>
    <w:rsid w:val="003E3034"/>
    <w:rsid w:val="003E521B"/>
    <w:rsid w:val="003E5C82"/>
    <w:rsid w:val="003F1344"/>
    <w:rsid w:val="003F3790"/>
    <w:rsid w:val="00407562"/>
    <w:rsid w:val="00407963"/>
    <w:rsid w:val="00414436"/>
    <w:rsid w:val="004149AA"/>
    <w:rsid w:val="004177DA"/>
    <w:rsid w:val="00420415"/>
    <w:rsid w:val="004210FB"/>
    <w:rsid w:val="00423A65"/>
    <w:rsid w:val="004253ED"/>
    <w:rsid w:val="00426880"/>
    <w:rsid w:val="004333D0"/>
    <w:rsid w:val="004378BC"/>
    <w:rsid w:val="00440742"/>
    <w:rsid w:val="00441B08"/>
    <w:rsid w:val="00446BF8"/>
    <w:rsid w:val="00446F5D"/>
    <w:rsid w:val="00451272"/>
    <w:rsid w:val="004514FA"/>
    <w:rsid w:val="0045232F"/>
    <w:rsid w:val="00454575"/>
    <w:rsid w:val="004576BA"/>
    <w:rsid w:val="00460511"/>
    <w:rsid w:val="00461D2B"/>
    <w:rsid w:val="00464995"/>
    <w:rsid w:val="004721F8"/>
    <w:rsid w:val="00472B13"/>
    <w:rsid w:val="0047312F"/>
    <w:rsid w:val="00481C7C"/>
    <w:rsid w:val="00482DAA"/>
    <w:rsid w:val="004858C7"/>
    <w:rsid w:val="00494380"/>
    <w:rsid w:val="004A6371"/>
    <w:rsid w:val="004A7569"/>
    <w:rsid w:val="004B1923"/>
    <w:rsid w:val="004B33EA"/>
    <w:rsid w:val="004B5EA9"/>
    <w:rsid w:val="004C202C"/>
    <w:rsid w:val="004C35B7"/>
    <w:rsid w:val="004C3B0A"/>
    <w:rsid w:val="004C5165"/>
    <w:rsid w:val="004D5994"/>
    <w:rsid w:val="004D691C"/>
    <w:rsid w:val="004D70B0"/>
    <w:rsid w:val="004E0CFC"/>
    <w:rsid w:val="004E3620"/>
    <w:rsid w:val="004F1ADA"/>
    <w:rsid w:val="004F1D28"/>
    <w:rsid w:val="004F209D"/>
    <w:rsid w:val="004F4BEF"/>
    <w:rsid w:val="004F6B29"/>
    <w:rsid w:val="00503000"/>
    <w:rsid w:val="00503AC5"/>
    <w:rsid w:val="00504015"/>
    <w:rsid w:val="00506193"/>
    <w:rsid w:val="00506831"/>
    <w:rsid w:val="00507005"/>
    <w:rsid w:val="0051095B"/>
    <w:rsid w:val="005111E0"/>
    <w:rsid w:val="005145AE"/>
    <w:rsid w:val="00515F30"/>
    <w:rsid w:val="0052363B"/>
    <w:rsid w:val="00524199"/>
    <w:rsid w:val="005305DC"/>
    <w:rsid w:val="0053158A"/>
    <w:rsid w:val="00532D7D"/>
    <w:rsid w:val="00542485"/>
    <w:rsid w:val="0054316B"/>
    <w:rsid w:val="00543FF3"/>
    <w:rsid w:val="00545756"/>
    <w:rsid w:val="00546BF5"/>
    <w:rsid w:val="00552623"/>
    <w:rsid w:val="00552E32"/>
    <w:rsid w:val="005560DF"/>
    <w:rsid w:val="005574B7"/>
    <w:rsid w:val="00560D86"/>
    <w:rsid w:val="00561CE6"/>
    <w:rsid w:val="005624FC"/>
    <w:rsid w:val="005628F2"/>
    <w:rsid w:val="00563CD2"/>
    <w:rsid w:val="005646D8"/>
    <w:rsid w:val="0056525A"/>
    <w:rsid w:val="005653F3"/>
    <w:rsid w:val="005672AC"/>
    <w:rsid w:val="00581671"/>
    <w:rsid w:val="005848C1"/>
    <w:rsid w:val="005849C9"/>
    <w:rsid w:val="00584F95"/>
    <w:rsid w:val="005866CC"/>
    <w:rsid w:val="005925CE"/>
    <w:rsid w:val="005939A2"/>
    <w:rsid w:val="00593D6E"/>
    <w:rsid w:val="00594AC8"/>
    <w:rsid w:val="00595BD1"/>
    <w:rsid w:val="00595F5A"/>
    <w:rsid w:val="005A24F9"/>
    <w:rsid w:val="005A3633"/>
    <w:rsid w:val="005A5147"/>
    <w:rsid w:val="005A6EE3"/>
    <w:rsid w:val="005B0A24"/>
    <w:rsid w:val="005B2562"/>
    <w:rsid w:val="005B44C5"/>
    <w:rsid w:val="005B56E9"/>
    <w:rsid w:val="005B578D"/>
    <w:rsid w:val="005B7298"/>
    <w:rsid w:val="005B7ACF"/>
    <w:rsid w:val="005C0F9E"/>
    <w:rsid w:val="005C2028"/>
    <w:rsid w:val="005C4370"/>
    <w:rsid w:val="005D295E"/>
    <w:rsid w:val="005D42A7"/>
    <w:rsid w:val="005D66F3"/>
    <w:rsid w:val="005E203E"/>
    <w:rsid w:val="005E23A5"/>
    <w:rsid w:val="005F03C3"/>
    <w:rsid w:val="005F056D"/>
    <w:rsid w:val="005F1EF2"/>
    <w:rsid w:val="005F2751"/>
    <w:rsid w:val="005F77FC"/>
    <w:rsid w:val="00600387"/>
    <w:rsid w:val="00601359"/>
    <w:rsid w:val="006032F8"/>
    <w:rsid w:val="00603E7D"/>
    <w:rsid w:val="006059BE"/>
    <w:rsid w:val="00611821"/>
    <w:rsid w:val="006126D9"/>
    <w:rsid w:val="00615997"/>
    <w:rsid w:val="00624844"/>
    <w:rsid w:val="006249E0"/>
    <w:rsid w:val="006268DC"/>
    <w:rsid w:val="006354B4"/>
    <w:rsid w:val="00637600"/>
    <w:rsid w:val="00642035"/>
    <w:rsid w:val="00644097"/>
    <w:rsid w:val="00644CCC"/>
    <w:rsid w:val="00644D52"/>
    <w:rsid w:val="00646A9C"/>
    <w:rsid w:val="006474F4"/>
    <w:rsid w:val="00650145"/>
    <w:rsid w:val="00652608"/>
    <w:rsid w:val="00653764"/>
    <w:rsid w:val="00654519"/>
    <w:rsid w:val="00664D7C"/>
    <w:rsid w:val="00665DBC"/>
    <w:rsid w:val="00665FD3"/>
    <w:rsid w:val="006715B9"/>
    <w:rsid w:val="0067251E"/>
    <w:rsid w:val="00673A30"/>
    <w:rsid w:val="006775D5"/>
    <w:rsid w:val="00680FF5"/>
    <w:rsid w:val="00681068"/>
    <w:rsid w:val="0068160F"/>
    <w:rsid w:val="00684E9B"/>
    <w:rsid w:val="00684F42"/>
    <w:rsid w:val="00685411"/>
    <w:rsid w:val="00685D65"/>
    <w:rsid w:val="006902AA"/>
    <w:rsid w:val="006906B2"/>
    <w:rsid w:val="00691F86"/>
    <w:rsid w:val="0069201B"/>
    <w:rsid w:val="00692125"/>
    <w:rsid w:val="00692129"/>
    <w:rsid w:val="00692639"/>
    <w:rsid w:val="006944C0"/>
    <w:rsid w:val="006949FF"/>
    <w:rsid w:val="00697DC7"/>
    <w:rsid w:val="006A2124"/>
    <w:rsid w:val="006A6BAC"/>
    <w:rsid w:val="006B0092"/>
    <w:rsid w:val="006B3CBD"/>
    <w:rsid w:val="006B4504"/>
    <w:rsid w:val="006B51C1"/>
    <w:rsid w:val="006B7A89"/>
    <w:rsid w:val="006C2C01"/>
    <w:rsid w:val="006C6B97"/>
    <w:rsid w:val="006C6DDD"/>
    <w:rsid w:val="006C7FFE"/>
    <w:rsid w:val="006D1574"/>
    <w:rsid w:val="006D1A53"/>
    <w:rsid w:val="006D27B0"/>
    <w:rsid w:val="006D6BB2"/>
    <w:rsid w:val="006D7261"/>
    <w:rsid w:val="006E10CE"/>
    <w:rsid w:val="006E208E"/>
    <w:rsid w:val="006E3DCD"/>
    <w:rsid w:val="006E4745"/>
    <w:rsid w:val="006E4906"/>
    <w:rsid w:val="006E5381"/>
    <w:rsid w:val="006F0ABA"/>
    <w:rsid w:val="006F3174"/>
    <w:rsid w:val="006F3503"/>
    <w:rsid w:val="006F689B"/>
    <w:rsid w:val="006F757B"/>
    <w:rsid w:val="006F7BE2"/>
    <w:rsid w:val="00706AFC"/>
    <w:rsid w:val="00707ECC"/>
    <w:rsid w:val="00712173"/>
    <w:rsid w:val="007121AC"/>
    <w:rsid w:val="0071237B"/>
    <w:rsid w:val="007135C2"/>
    <w:rsid w:val="00724B3E"/>
    <w:rsid w:val="007271C0"/>
    <w:rsid w:val="00727448"/>
    <w:rsid w:val="0072764B"/>
    <w:rsid w:val="00730BE5"/>
    <w:rsid w:val="00732514"/>
    <w:rsid w:val="007330EA"/>
    <w:rsid w:val="0073444C"/>
    <w:rsid w:val="00735744"/>
    <w:rsid w:val="00736421"/>
    <w:rsid w:val="007446CA"/>
    <w:rsid w:val="0075116D"/>
    <w:rsid w:val="007512FE"/>
    <w:rsid w:val="00751E29"/>
    <w:rsid w:val="00752BB5"/>
    <w:rsid w:val="007553A2"/>
    <w:rsid w:val="007567F9"/>
    <w:rsid w:val="0076297F"/>
    <w:rsid w:val="007632A9"/>
    <w:rsid w:val="0076632B"/>
    <w:rsid w:val="00767E23"/>
    <w:rsid w:val="00767E40"/>
    <w:rsid w:val="00772620"/>
    <w:rsid w:val="0078058E"/>
    <w:rsid w:val="00780670"/>
    <w:rsid w:val="00781E78"/>
    <w:rsid w:val="00782431"/>
    <w:rsid w:val="007828A7"/>
    <w:rsid w:val="00782F52"/>
    <w:rsid w:val="00784836"/>
    <w:rsid w:val="00786AA4"/>
    <w:rsid w:val="00787BDB"/>
    <w:rsid w:val="00791A57"/>
    <w:rsid w:val="00794F1F"/>
    <w:rsid w:val="00797F89"/>
    <w:rsid w:val="007A422E"/>
    <w:rsid w:val="007B2FF3"/>
    <w:rsid w:val="007B30BB"/>
    <w:rsid w:val="007B4CF8"/>
    <w:rsid w:val="007B6840"/>
    <w:rsid w:val="007B7EC0"/>
    <w:rsid w:val="007B7F4E"/>
    <w:rsid w:val="007C1444"/>
    <w:rsid w:val="007C4E66"/>
    <w:rsid w:val="007C4E80"/>
    <w:rsid w:val="007C56A9"/>
    <w:rsid w:val="007C56E5"/>
    <w:rsid w:val="007D0797"/>
    <w:rsid w:val="007D28B2"/>
    <w:rsid w:val="007D335A"/>
    <w:rsid w:val="007D3A41"/>
    <w:rsid w:val="007D407E"/>
    <w:rsid w:val="007E0FCF"/>
    <w:rsid w:val="007E2285"/>
    <w:rsid w:val="007E2410"/>
    <w:rsid w:val="007E2DB6"/>
    <w:rsid w:val="007E3289"/>
    <w:rsid w:val="007E391B"/>
    <w:rsid w:val="007E43A0"/>
    <w:rsid w:val="007F0D29"/>
    <w:rsid w:val="007F2472"/>
    <w:rsid w:val="007F51FB"/>
    <w:rsid w:val="0080226A"/>
    <w:rsid w:val="00802F75"/>
    <w:rsid w:val="00805A40"/>
    <w:rsid w:val="0081098E"/>
    <w:rsid w:val="00815278"/>
    <w:rsid w:val="00816DBC"/>
    <w:rsid w:val="00820A6C"/>
    <w:rsid w:val="00820D5B"/>
    <w:rsid w:val="00821060"/>
    <w:rsid w:val="008243E4"/>
    <w:rsid w:val="00825D0E"/>
    <w:rsid w:val="00840BD6"/>
    <w:rsid w:val="008412BA"/>
    <w:rsid w:val="00844BCC"/>
    <w:rsid w:val="0084786C"/>
    <w:rsid w:val="008479E7"/>
    <w:rsid w:val="00850847"/>
    <w:rsid w:val="0085169C"/>
    <w:rsid w:val="008529B8"/>
    <w:rsid w:val="00854C65"/>
    <w:rsid w:val="00855019"/>
    <w:rsid w:val="008552D6"/>
    <w:rsid w:val="00857398"/>
    <w:rsid w:val="008636EC"/>
    <w:rsid w:val="00863E85"/>
    <w:rsid w:val="00867BC2"/>
    <w:rsid w:val="00867D29"/>
    <w:rsid w:val="00870B56"/>
    <w:rsid w:val="00872D32"/>
    <w:rsid w:val="00873E34"/>
    <w:rsid w:val="0087462A"/>
    <w:rsid w:val="008768FD"/>
    <w:rsid w:val="00877764"/>
    <w:rsid w:val="00880077"/>
    <w:rsid w:val="00886D59"/>
    <w:rsid w:val="00891886"/>
    <w:rsid w:val="00891965"/>
    <w:rsid w:val="0089275F"/>
    <w:rsid w:val="00894C6F"/>
    <w:rsid w:val="0089539D"/>
    <w:rsid w:val="00896FBB"/>
    <w:rsid w:val="008A033C"/>
    <w:rsid w:val="008A0559"/>
    <w:rsid w:val="008A52CC"/>
    <w:rsid w:val="008B1C6A"/>
    <w:rsid w:val="008B1C93"/>
    <w:rsid w:val="008B26F4"/>
    <w:rsid w:val="008B3C88"/>
    <w:rsid w:val="008B3F3A"/>
    <w:rsid w:val="008B72F5"/>
    <w:rsid w:val="008B7439"/>
    <w:rsid w:val="008C05A1"/>
    <w:rsid w:val="008C1C81"/>
    <w:rsid w:val="008C2945"/>
    <w:rsid w:val="008C3D4C"/>
    <w:rsid w:val="008C436E"/>
    <w:rsid w:val="008C5610"/>
    <w:rsid w:val="008C6F5B"/>
    <w:rsid w:val="008D0778"/>
    <w:rsid w:val="008D0B29"/>
    <w:rsid w:val="008D1E32"/>
    <w:rsid w:val="008D48A5"/>
    <w:rsid w:val="008D513B"/>
    <w:rsid w:val="008D58CD"/>
    <w:rsid w:val="008E1E83"/>
    <w:rsid w:val="008E2FE4"/>
    <w:rsid w:val="008E731C"/>
    <w:rsid w:val="008E756F"/>
    <w:rsid w:val="008E75CD"/>
    <w:rsid w:val="008F289F"/>
    <w:rsid w:val="008F6DC5"/>
    <w:rsid w:val="008F6EAF"/>
    <w:rsid w:val="008F6F37"/>
    <w:rsid w:val="00902294"/>
    <w:rsid w:val="00902366"/>
    <w:rsid w:val="00902589"/>
    <w:rsid w:val="0090363F"/>
    <w:rsid w:val="00903B91"/>
    <w:rsid w:val="00903FAE"/>
    <w:rsid w:val="009059FB"/>
    <w:rsid w:val="00905CBD"/>
    <w:rsid w:val="00905F1A"/>
    <w:rsid w:val="0090795A"/>
    <w:rsid w:val="00907F3B"/>
    <w:rsid w:val="00911040"/>
    <w:rsid w:val="00912E1C"/>
    <w:rsid w:val="00913171"/>
    <w:rsid w:val="00913858"/>
    <w:rsid w:val="00913F5B"/>
    <w:rsid w:val="00913FC0"/>
    <w:rsid w:val="009151F2"/>
    <w:rsid w:val="009152BA"/>
    <w:rsid w:val="00915D94"/>
    <w:rsid w:val="00915EDF"/>
    <w:rsid w:val="009230C1"/>
    <w:rsid w:val="0092437D"/>
    <w:rsid w:val="00926263"/>
    <w:rsid w:val="00930130"/>
    <w:rsid w:val="00934502"/>
    <w:rsid w:val="00936B3C"/>
    <w:rsid w:val="00937394"/>
    <w:rsid w:val="0093779D"/>
    <w:rsid w:val="00940239"/>
    <w:rsid w:val="0094038A"/>
    <w:rsid w:val="0094083D"/>
    <w:rsid w:val="00940BA4"/>
    <w:rsid w:val="00941E69"/>
    <w:rsid w:val="0094272F"/>
    <w:rsid w:val="009447CC"/>
    <w:rsid w:val="009448DD"/>
    <w:rsid w:val="009514D7"/>
    <w:rsid w:val="00953F59"/>
    <w:rsid w:val="009615E5"/>
    <w:rsid w:val="00961948"/>
    <w:rsid w:val="00961E13"/>
    <w:rsid w:val="00964112"/>
    <w:rsid w:val="00964780"/>
    <w:rsid w:val="00965A1C"/>
    <w:rsid w:val="00965F9A"/>
    <w:rsid w:val="00970B3E"/>
    <w:rsid w:val="00971344"/>
    <w:rsid w:val="009738B0"/>
    <w:rsid w:val="00976180"/>
    <w:rsid w:val="00976FA2"/>
    <w:rsid w:val="00977983"/>
    <w:rsid w:val="00983E3E"/>
    <w:rsid w:val="009845CA"/>
    <w:rsid w:val="00986A7F"/>
    <w:rsid w:val="00986AFB"/>
    <w:rsid w:val="00990A0E"/>
    <w:rsid w:val="00991277"/>
    <w:rsid w:val="00993039"/>
    <w:rsid w:val="0099565A"/>
    <w:rsid w:val="0099686A"/>
    <w:rsid w:val="009A0E07"/>
    <w:rsid w:val="009A12F9"/>
    <w:rsid w:val="009A25E1"/>
    <w:rsid w:val="009A622B"/>
    <w:rsid w:val="009A6671"/>
    <w:rsid w:val="009B03B6"/>
    <w:rsid w:val="009B072E"/>
    <w:rsid w:val="009B2101"/>
    <w:rsid w:val="009B2DEA"/>
    <w:rsid w:val="009B3AF9"/>
    <w:rsid w:val="009B5533"/>
    <w:rsid w:val="009B55A5"/>
    <w:rsid w:val="009B6396"/>
    <w:rsid w:val="009B68A0"/>
    <w:rsid w:val="009B6910"/>
    <w:rsid w:val="009C27F2"/>
    <w:rsid w:val="009C4DD4"/>
    <w:rsid w:val="009C6679"/>
    <w:rsid w:val="009D1574"/>
    <w:rsid w:val="009D74F8"/>
    <w:rsid w:val="009E08C9"/>
    <w:rsid w:val="009E19C7"/>
    <w:rsid w:val="009E3426"/>
    <w:rsid w:val="009E4966"/>
    <w:rsid w:val="009E4C2D"/>
    <w:rsid w:val="009E6BC7"/>
    <w:rsid w:val="009F394E"/>
    <w:rsid w:val="009F7461"/>
    <w:rsid w:val="00A00B8B"/>
    <w:rsid w:val="00A01F80"/>
    <w:rsid w:val="00A029AD"/>
    <w:rsid w:val="00A07F11"/>
    <w:rsid w:val="00A1193F"/>
    <w:rsid w:val="00A16A82"/>
    <w:rsid w:val="00A16B30"/>
    <w:rsid w:val="00A16BFF"/>
    <w:rsid w:val="00A20B3D"/>
    <w:rsid w:val="00A21C79"/>
    <w:rsid w:val="00A21F4D"/>
    <w:rsid w:val="00A222AC"/>
    <w:rsid w:val="00A22FC8"/>
    <w:rsid w:val="00A23B95"/>
    <w:rsid w:val="00A249C8"/>
    <w:rsid w:val="00A3030C"/>
    <w:rsid w:val="00A3110A"/>
    <w:rsid w:val="00A360D5"/>
    <w:rsid w:val="00A37AEF"/>
    <w:rsid w:val="00A37E22"/>
    <w:rsid w:val="00A40D2F"/>
    <w:rsid w:val="00A42306"/>
    <w:rsid w:val="00A4418E"/>
    <w:rsid w:val="00A46867"/>
    <w:rsid w:val="00A47EEE"/>
    <w:rsid w:val="00A5459E"/>
    <w:rsid w:val="00A5571B"/>
    <w:rsid w:val="00A5591D"/>
    <w:rsid w:val="00A60D8B"/>
    <w:rsid w:val="00A62342"/>
    <w:rsid w:val="00A63298"/>
    <w:rsid w:val="00A64115"/>
    <w:rsid w:val="00A65283"/>
    <w:rsid w:val="00A66EE4"/>
    <w:rsid w:val="00A70C4D"/>
    <w:rsid w:val="00A71656"/>
    <w:rsid w:val="00A72B24"/>
    <w:rsid w:val="00A73CE9"/>
    <w:rsid w:val="00A74074"/>
    <w:rsid w:val="00A744AB"/>
    <w:rsid w:val="00A74846"/>
    <w:rsid w:val="00A76348"/>
    <w:rsid w:val="00A76DD2"/>
    <w:rsid w:val="00A77181"/>
    <w:rsid w:val="00A773C8"/>
    <w:rsid w:val="00A77C76"/>
    <w:rsid w:val="00A81E19"/>
    <w:rsid w:val="00A8796D"/>
    <w:rsid w:val="00A90523"/>
    <w:rsid w:val="00A92C4C"/>
    <w:rsid w:val="00A9344A"/>
    <w:rsid w:val="00A93F53"/>
    <w:rsid w:val="00A94578"/>
    <w:rsid w:val="00AA1172"/>
    <w:rsid w:val="00AA46D5"/>
    <w:rsid w:val="00AA5C3A"/>
    <w:rsid w:val="00AA6A51"/>
    <w:rsid w:val="00AB0052"/>
    <w:rsid w:val="00AB045A"/>
    <w:rsid w:val="00AB33C7"/>
    <w:rsid w:val="00AB4F55"/>
    <w:rsid w:val="00AB51E0"/>
    <w:rsid w:val="00AB5BA4"/>
    <w:rsid w:val="00AB6829"/>
    <w:rsid w:val="00AC1214"/>
    <w:rsid w:val="00AC3E78"/>
    <w:rsid w:val="00AC4795"/>
    <w:rsid w:val="00AD0DB6"/>
    <w:rsid w:val="00AD6055"/>
    <w:rsid w:val="00AD732B"/>
    <w:rsid w:val="00AE155E"/>
    <w:rsid w:val="00AE2D36"/>
    <w:rsid w:val="00AE2FCB"/>
    <w:rsid w:val="00AE365B"/>
    <w:rsid w:val="00AE3D18"/>
    <w:rsid w:val="00AE3D94"/>
    <w:rsid w:val="00AE3F26"/>
    <w:rsid w:val="00AE4A8C"/>
    <w:rsid w:val="00AE5764"/>
    <w:rsid w:val="00AE67B9"/>
    <w:rsid w:val="00AF1026"/>
    <w:rsid w:val="00AF34A6"/>
    <w:rsid w:val="00AF3D4A"/>
    <w:rsid w:val="00AF6C21"/>
    <w:rsid w:val="00AF745F"/>
    <w:rsid w:val="00B01D94"/>
    <w:rsid w:val="00B047B5"/>
    <w:rsid w:val="00B062B4"/>
    <w:rsid w:val="00B11E84"/>
    <w:rsid w:val="00B129DA"/>
    <w:rsid w:val="00B12C08"/>
    <w:rsid w:val="00B136B7"/>
    <w:rsid w:val="00B13A28"/>
    <w:rsid w:val="00B15546"/>
    <w:rsid w:val="00B15ADA"/>
    <w:rsid w:val="00B16D4E"/>
    <w:rsid w:val="00B20D05"/>
    <w:rsid w:val="00B23278"/>
    <w:rsid w:val="00B23857"/>
    <w:rsid w:val="00B264FD"/>
    <w:rsid w:val="00B275DD"/>
    <w:rsid w:val="00B30514"/>
    <w:rsid w:val="00B34210"/>
    <w:rsid w:val="00B34BE5"/>
    <w:rsid w:val="00B41283"/>
    <w:rsid w:val="00B43C01"/>
    <w:rsid w:val="00B44A60"/>
    <w:rsid w:val="00B452CB"/>
    <w:rsid w:val="00B525C7"/>
    <w:rsid w:val="00B61D20"/>
    <w:rsid w:val="00B737C6"/>
    <w:rsid w:val="00B73DBC"/>
    <w:rsid w:val="00B75DB4"/>
    <w:rsid w:val="00B76AAD"/>
    <w:rsid w:val="00B76BDF"/>
    <w:rsid w:val="00B80ADE"/>
    <w:rsid w:val="00B815D6"/>
    <w:rsid w:val="00B83AD5"/>
    <w:rsid w:val="00B8575F"/>
    <w:rsid w:val="00B90399"/>
    <w:rsid w:val="00B95403"/>
    <w:rsid w:val="00B96CDC"/>
    <w:rsid w:val="00BA037D"/>
    <w:rsid w:val="00BA4A67"/>
    <w:rsid w:val="00BA64F2"/>
    <w:rsid w:val="00BA68E6"/>
    <w:rsid w:val="00BA7A7B"/>
    <w:rsid w:val="00BB054B"/>
    <w:rsid w:val="00BB2282"/>
    <w:rsid w:val="00BB3242"/>
    <w:rsid w:val="00BB511F"/>
    <w:rsid w:val="00BB7ADB"/>
    <w:rsid w:val="00BC135C"/>
    <w:rsid w:val="00BC2EB5"/>
    <w:rsid w:val="00BC380D"/>
    <w:rsid w:val="00BC5657"/>
    <w:rsid w:val="00BC56D3"/>
    <w:rsid w:val="00BC6370"/>
    <w:rsid w:val="00BC78BA"/>
    <w:rsid w:val="00BD1437"/>
    <w:rsid w:val="00BD3C97"/>
    <w:rsid w:val="00BD3D71"/>
    <w:rsid w:val="00BD6695"/>
    <w:rsid w:val="00BD754A"/>
    <w:rsid w:val="00BE16BF"/>
    <w:rsid w:val="00BE33FD"/>
    <w:rsid w:val="00BE39A8"/>
    <w:rsid w:val="00BE4291"/>
    <w:rsid w:val="00BF0142"/>
    <w:rsid w:val="00BF12BF"/>
    <w:rsid w:val="00BF139D"/>
    <w:rsid w:val="00BF1A65"/>
    <w:rsid w:val="00BF3B1D"/>
    <w:rsid w:val="00C00FE7"/>
    <w:rsid w:val="00C013AF"/>
    <w:rsid w:val="00C02383"/>
    <w:rsid w:val="00C02E16"/>
    <w:rsid w:val="00C037EB"/>
    <w:rsid w:val="00C03864"/>
    <w:rsid w:val="00C03F63"/>
    <w:rsid w:val="00C05195"/>
    <w:rsid w:val="00C06A82"/>
    <w:rsid w:val="00C07417"/>
    <w:rsid w:val="00C1268A"/>
    <w:rsid w:val="00C131BF"/>
    <w:rsid w:val="00C1365A"/>
    <w:rsid w:val="00C14E0D"/>
    <w:rsid w:val="00C16F0F"/>
    <w:rsid w:val="00C17A1F"/>
    <w:rsid w:val="00C20352"/>
    <w:rsid w:val="00C2229C"/>
    <w:rsid w:val="00C25631"/>
    <w:rsid w:val="00C25E4E"/>
    <w:rsid w:val="00C271DE"/>
    <w:rsid w:val="00C2721F"/>
    <w:rsid w:val="00C27CB2"/>
    <w:rsid w:val="00C330CF"/>
    <w:rsid w:val="00C368E3"/>
    <w:rsid w:val="00C371CE"/>
    <w:rsid w:val="00C40264"/>
    <w:rsid w:val="00C42E12"/>
    <w:rsid w:val="00C44E11"/>
    <w:rsid w:val="00C466C3"/>
    <w:rsid w:val="00C47D74"/>
    <w:rsid w:val="00C50774"/>
    <w:rsid w:val="00C507A3"/>
    <w:rsid w:val="00C510C4"/>
    <w:rsid w:val="00C511F1"/>
    <w:rsid w:val="00C548BA"/>
    <w:rsid w:val="00C56F0E"/>
    <w:rsid w:val="00C571B7"/>
    <w:rsid w:val="00C61C61"/>
    <w:rsid w:val="00C63F8A"/>
    <w:rsid w:val="00C664BD"/>
    <w:rsid w:val="00C671B2"/>
    <w:rsid w:val="00C675E2"/>
    <w:rsid w:val="00C70DFB"/>
    <w:rsid w:val="00C70E52"/>
    <w:rsid w:val="00C7312E"/>
    <w:rsid w:val="00C7575B"/>
    <w:rsid w:val="00C800A4"/>
    <w:rsid w:val="00C80B2B"/>
    <w:rsid w:val="00C83316"/>
    <w:rsid w:val="00C85275"/>
    <w:rsid w:val="00C8568B"/>
    <w:rsid w:val="00C86877"/>
    <w:rsid w:val="00C91B86"/>
    <w:rsid w:val="00C92DB9"/>
    <w:rsid w:val="00C94217"/>
    <w:rsid w:val="00C9504A"/>
    <w:rsid w:val="00C95590"/>
    <w:rsid w:val="00C958EA"/>
    <w:rsid w:val="00CA1731"/>
    <w:rsid w:val="00CA2226"/>
    <w:rsid w:val="00CA490D"/>
    <w:rsid w:val="00CA4A14"/>
    <w:rsid w:val="00CA7230"/>
    <w:rsid w:val="00CA72C2"/>
    <w:rsid w:val="00CB03C7"/>
    <w:rsid w:val="00CB1461"/>
    <w:rsid w:val="00CB29C6"/>
    <w:rsid w:val="00CB434E"/>
    <w:rsid w:val="00CB4E13"/>
    <w:rsid w:val="00CB656F"/>
    <w:rsid w:val="00CC3D2B"/>
    <w:rsid w:val="00CC67D0"/>
    <w:rsid w:val="00CC7CE6"/>
    <w:rsid w:val="00CD1601"/>
    <w:rsid w:val="00CD2FEF"/>
    <w:rsid w:val="00CD4469"/>
    <w:rsid w:val="00CE0E36"/>
    <w:rsid w:val="00CE4B79"/>
    <w:rsid w:val="00CE5C38"/>
    <w:rsid w:val="00CF25FC"/>
    <w:rsid w:val="00CF2B9F"/>
    <w:rsid w:val="00CF455D"/>
    <w:rsid w:val="00CF5B16"/>
    <w:rsid w:val="00D014D5"/>
    <w:rsid w:val="00D0275C"/>
    <w:rsid w:val="00D064EB"/>
    <w:rsid w:val="00D11467"/>
    <w:rsid w:val="00D11ADC"/>
    <w:rsid w:val="00D12885"/>
    <w:rsid w:val="00D1471A"/>
    <w:rsid w:val="00D150AD"/>
    <w:rsid w:val="00D15EE3"/>
    <w:rsid w:val="00D163C2"/>
    <w:rsid w:val="00D16D3E"/>
    <w:rsid w:val="00D226AA"/>
    <w:rsid w:val="00D25553"/>
    <w:rsid w:val="00D26EE6"/>
    <w:rsid w:val="00D27330"/>
    <w:rsid w:val="00D31C57"/>
    <w:rsid w:val="00D31F65"/>
    <w:rsid w:val="00D3225B"/>
    <w:rsid w:val="00D37394"/>
    <w:rsid w:val="00D41760"/>
    <w:rsid w:val="00D42E31"/>
    <w:rsid w:val="00D432AA"/>
    <w:rsid w:val="00D47074"/>
    <w:rsid w:val="00D513F0"/>
    <w:rsid w:val="00D53C60"/>
    <w:rsid w:val="00D54F17"/>
    <w:rsid w:val="00D55736"/>
    <w:rsid w:val="00D57D97"/>
    <w:rsid w:val="00D61501"/>
    <w:rsid w:val="00D632FB"/>
    <w:rsid w:val="00D63715"/>
    <w:rsid w:val="00D64689"/>
    <w:rsid w:val="00D64E5F"/>
    <w:rsid w:val="00D70D83"/>
    <w:rsid w:val="00D72252"/>
    <w:rsid w:val="00D72C97"/>
    <w:rsid w:val="00D73525"/>
    <w:rsid w:val="00D7437D"/>
    <w:rsid w:val="00D75EA3"/>
    <w:rsid w:val="00D76218"/>
    <w:rsid w:val="00D777DC"/>
    <w:rsid w:val="00D77AD1"/>
    <w:rsid w:val="00D812A3"/>
    <w:rsid w:val="00D827BB"/>
    <w:rsid w:val="00D836AF"/>
    <w:rsid w:val="00D84ABE"/>
    <w:rsid w:val="00D84C9C"/>
    <w:rsid w:val="00D92941"/>
    <w:rsid w:val="00D932E2"/>
    <w:rsid w:val="00D93427"/>
    <w:rsid w:val="00D942EF"/>
    <w:rsid w:val="00D96687"/>
    <w:rsid w:val="00DA0E9A"/>
    <w:rsid w:val="00DA3632"/>
    <w:rsid w:val="00DA3DBF"/>
    <w:rsid w:val="00DA55CB"/>
    <w:rsid w:val="00DA78F6"/>
    <w:rsid w:val="00DB15C3"/>
    <w:rsid w:val="00DB20AF"/>
    <w:rsid w:val="00DB3E26"/>
    <w:rsid w:val="00DB59EF"/>
    <w:rsid w:val="00DB6FAF"/>
    <w:rsid w:val="00DC498D"/>
    <w:rsid w:val="00DC6C4E"/>
    <w:rsid w:val="00DD1740"/>
    <w:rsid w:val="00DD2FB1"/>
    <w:rsid w:val="00DE13A5"/>
    <w:rsid w:val="00DE4BD7"/>
    <w:rsid w:val="00DE4C71"/>
    <w:rsid w:val="00DE6E11"/>
    <w:rsid w:val="00DE776F"/>
    <w:rsid w:val="00DF124F"/>
    <w:rsid w:val="00DF4CA3"/>
    <w:rsid w:val="00DF5238"/>
    <w:rsid w:val="00DF53AD"/>
    <w:rsid w:val="00DF5647"/>
    <w:rsid w:val="00DF7AC0"/>
    <w:rsid w:val="00E034ED"/>
    <w:rsid w:val="00E0391B"/>
    <w:rsid w:val="00E04971"/>
    <w:rsid w:val="00E06957"/>
    <w:rsid w:val="00E071B2"/>
    <w:rsid w:val="00E114F0"/>
    <w:rsid w:val="00E1222D"/>
    <w:rsid w:val="00E12B38"/>
    <w:rsid w:val="00E12E44"/>
    <w:rsid w:val="00E178B1"/>
    <w:rsid w:val="00E205F4"/>
    <w:rsid w:val="00E23868"/>
    <w:rsid w:val="00E23D30"/>
    <w:rsid w:val="00E23E52"/>
    <w:rsid w:val="00E241AD"/>
    <w:rsid w:val="00E25870"/>
    <w:rsid w:val="00E25A82"/>
    <w:rsid w:val="00E26443"/>
    <w:rsid w:val="00E30059"/>
    <w:rsid w:val="00E303CF"/>
    <w:rsid w:val="00E33B16"/>
    <w:rsid w:val="00E3675E"/>
    <w:rsid w:val="00E36893"/>
    <w:rsid w:val="00E36C64"/>
    <w:rsid w:val="00E36E9E"/>
    <w:rsid w:val="00E37470"/>
    <w:rsid w:val="00E37615"/>
    <w:rsid w:val="00E377CD"/>
    <w:rsid w:val="00E42EE0"/>
    <w:rsid w:val="00E47D2D"/>
    <w:rsid w:val="00E63CBB"/>
    <w:rsid w:val="00E64C1C"/>
    <w:rsid w:val="00E661AD"/>
    <w:rsid w:val="00E6730A"/>
    <w:rsid w:val="00E675F9"/>
    <w:rsid w:val="00E71599"/>
    <w:rsid w:val="00E71D05"/>
    <w:rsid w:val="00E74E69"/>
    <w:rsid w:val="00E775EA"/>
    <w:rsid w:val="00E80B20"/>
    <w:rsid w:val="00E82609"/>
    <w:rsid w:val="00E87117"/>
    <w:rsid w:val="00E9159C"/>
    <w:rsid w:val="00EA0FC6"/>
    <w:rsid w:val="00EA24E6"/>
    <w:rsid w:val="00EA298C"/>
    <w:rsid w:val="00EA2B13"/>
    <w:rsid w:val="00EA2E55"/>
    <w:rsid w:val="00EA37AE"/>
    <w:rsid w:val="00EA4F1B"/>
    <w:rsid w:val="00EA51CE"/>
    <w:rsid w:val="00EA6BDC"/>
    <w:rsid w:val="00EA6D6F"/>
    <w:rsid w:val="00EB1D8A"/>
    <w:rsid w:val="00EB305A"/>
    <w:rsid w:val="00EB3BF4"/>
    <w:rsid w:val="00EB4B19"/>
    <w:rsid w:val="00EB67FC"/>
    <w:rsid w:val="00EB6D70"/>
    <w:rsid w:val="00EB7F1D"/>
    <w:rsid w:val="00EC0A53"/>
    <w:rsid w:val="00EC0C6B"/>
    <w:rsid w:val="00EC123B"/>
    <w:rsid w:val="00EC1B2F"/>
    <w:rsid w:val="00EC2650"/>
    <w:rsid w:val="00EC2BC1"/>
    <w:rsid w:val="00EC2C39"/>
    <w:rsid w:val="00EC4604"/>
    <w:rsid w:val="00EC4FD1"/>
    <w:rsid w:val="00EC7442"/>
    <w:rsid w:val="00ED03B3"/>
    <w:rsid w:val="00ED08AB"/>
    <w:rsid w:val="00ED144F"/>
    <w:rsid w:val="00ED149F"/>
    <w:rsid w:val="00ED33E1"/>
    <w:rsid w:val="00ED4951"/>
    <w:rsid w:val="00ED4BF8"/>
    <w:rsid w:val="00ED6462"/>
    <w:rsid w:val="00EE1972"/>
    <w:rsid w:val="00EE1BF5"/>
    <w:rsid w:val="00EE5945"/>
    <w:rsid w:val="00EE7BA8"/>
    <w:rsid w:val="00EF5908"/>
    <w:rsid w:val="00EF5C4A"/>
    <w:rsid w:val="00EF7F0E"/>
    <w:rsid w:val="00F02158"/>
    <w:rsid w:val="00F0217F"/>
    <w:rsid w:val="00F04133"/>
    <w:rsid w:val="00F04EFC"/>
    <w:rsid w:val="00F051F3"/>
    <w:rsid w:val="00F0579D"/>
    <w:rsid w:val="00F07300"/>
    <w:rsid w:val="00F074F4"/>
    <w:rsid w:val="00F075B3"/>
    <w:rsid w:val="00F11174"/>
    <w:rsid w:val="00F14FB5"/>
    <w:rsid w:val="00F15275"/>
    <w:rsid w:val="00F160F1"/>
    <w:rsid w:val="00F16F34"/>
    <w:rsid w:val="00F22A6C"/>
    <w:rsid w:val="00F22EBB"/>
    <w:rsid w:val="00F269F5"/>
    <w:rsid w:val="00F33098"/>
    <w:rsid w:val="00F34D4A"/>
    <w:rsid w:val="00F35EF4"/>
    <w:rsid w:val="00F36C36"/>
    <w:rsid w:val="00F3773E"/>
    <w:rsid w:val="00F403EC"/>
    <w:rsid w:val="00F40AC5"/>
    <w:rsid w:val="00F47B73"/>
    <w:rsid w:val="00F50469"/>
    <w:rsid w:val="00F50920"/>
    <w:rsid w:val="00F52231"/>
    <w:rsid w:val="00F5619C"/>
    <w:rsid w:val="00F609FA"/>
    <w:rsid w:val="00F60CD2"/>
    <w:rsid w:val="00F6164C"/>
    <w:rsid w:val="00F63176"/>
    <w:rsid w:val="00F6427F"/>
    <w:rsid w:val="00F644E2"/>
    <w:rsid w:val="00F6788F"/>
    <w:rsid w:val="00F776A6"/>
    <w:rsid w:val="00F8082D"/>
    <w:rsid w:val="00F872B3"/>
    <w:rsid w:val="00F87CF8"/>
    <w:rsid w:val="00F909DE"/>
    <w:rsid w:val="00F90C01"/>
    <w:rsid w:val="00F91D70"/>
    <w:rsid w:val="00F9290B"/>
    <w:rsid w:val="00F92B05"/>
    <w:rsid w:val="00F937FA"/>
    <w:rsid w:val="00F93DAA"/>
    <w:rsid w:val="00F9416C"/>
    <w:rsid w:val="00F947F5"/>
    <w:rsid w:val="00F97B82"/>
    <w:rsid w:val="00FA16D5"/>
    <w:rsid w:val="00FB1B2C"/>
    <w:rsid w:val="00FB30AF"/>
    <w:rsid w:val="00FB48CC"/>
    <w:rsid w:val="00FB5319"/>
    <w:rsid w:val="00FB550E"/>
    <w:rsid w:val="00FB6F7B"/>
    <w:rsid w:val="00FB70A8"/>
    <w:rsid w:val="00FB7B13"/>
    <w:rsid w:val="00FC0A9D"/>
    <w:rsid w:val="00FC2ED6"/>
    <w:rsid w:val="00FD3C71"/>
    <w:rsid w:val="00FD57B8"/>
    <w:rsid w:val="00FE42EF"/>
    <w:rsid w:val="00FF1837"/>
    <w:rsid w:val="00FF1F9B"/>
    <w:rsid w:val="00FF2B9D"/>
    <w:rsid w:val="00FF3843"/>
    <w:rsid w:val="00FF488A"/>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5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F2D5-2AC3-448D-AC65-5036C12F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491</Words>
  <Characters>2801</Characters>
  <Application>Microsoft Office Word</Application>
  <DocSecurity>0</DocSecurity>
  <Lines>23</Lines>
  <Paragraphs>6</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
      <vt:lpstr>Accès au succès, pages 34 à 35 du chapitre 2</vt:lpstr>
      <vt:lpstr>    Stades d’acquisition d’une langue seconde</vt:lpstr>
      <vt:lpstr/>
    </vt:vector>
  </TitlesOfParts>
  <Company>Microsoft</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4</cp:revision>
  <cp:lastPrinted>2017-07-07T17:55:00Z</cp:lastPrinted>
  <dcterms:created xsi:type="dcterms:W3CDTF">2017-12-04T18:47:00Z</dcterms:created>
  <dcterms:modified xsi:type="dcterms:W3CDTF">2017-12-04T19:03:00Z</dcterms:modified>
</cp:coreProperties>
</file>