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1EAF6" w14:textId="77777777" w:rsidR="00133283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3048CA" w:rsidRPr="009230C1">
        <w:rPr>
          <w:lang w:val="fr-CA"/>
        </w:rPr>
        <w:t>, pages 257 à 258 du chapitre 11</w:t>
      </w:r>
    </w:p>
    <w:p w14:paraId="202FB23D" w14:textId="77777777" w:rsidR="00070660" w:rsidRPr="009230C1" w:rsidRDefault="00C664BD" w:rsidP="009230C1">
      <w:pPr>
        <w:pStyle w:val="Heading2"/>
        <w:rPr>
          <w:lang w:val="fr-CA"/>
        </w:rPr>
      </w:pPr>
      <w:r w:rsidRPr="009230C1">
        <w:rPr>
          <w:lang w:val="fr-CA"/>
        </w:rPr>
        <w:t>Inventaire des actions langagières universelles et différenciation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4"/>
        <w:gridCol w:w="1152"/>
        <w:gridCol w:w="1152"/>
        <w:gridCol w:w="1256"/>
        <w:gridCol w:w="1048"/>
        <w:gridCol w:w="1152"/>
        <w:gridCol w:w="1485"/>
      </w:tblGrid>
      <w:tr w:rsidR="00C664BD" w:rsidRPr="009230C1" w14:paraId="2D8FD6A8" w14:textId="77777777" w:rsidTr="00506831">
        <w:trPr>
          <w:cantSplit/>
          <w:tblHeader/>
        </w:trPr>
        <w:tc>
          <w:tcPr>
            <w:tcW w:w="5904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60D5A3F4" w14:textId="77777777" w:rsidR="00C664BD" w:rsidRPr="009230C1" w:rsidRDefault="00C664BD" w:rsidP="009230C1">
            <w:pPr>
              <w:rPr>
                <w:b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 xml:space="preserve">Actions langagières universelles </w:t>
            </w:r>
          </w:p>
          <w:p w14:paraId="7EFFA0A7" w14:textId="77777777" w:rsidR="00C664BD" w:rsidRPr="009230C1" w:rsidRDefault="00C664BD" w:rsidP="009230C1">
            <w:pPr>
              <w:rPr>
                <w:rStyle w:val="Strong"/>
                <w:szCs w:val="22"/>
                <w:lang w:val="fr-CA"/>
              </w:rPr>
            </w:pP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2FC31EC8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Plusieurs fois par jour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6B8098B9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Une fois par jour</w:t>
            </w:r>
          </w:p>
        </w:tc>
        <w:tc>
          <w:tcPr>
            <w:tcW w:w="1256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F6FE8A5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Quelques fois par semaine</w:t>
            </w:r>
          </w:p>
        </w:tc>
        <w:tc>
          <w:tcPr>
            <w:tcW w:w="1048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33CCA19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Une fois par semaine</w:t>
            </w:r>
          </w:p>
        </w:tc>
        <w:tc>
          <w:tcPr>
            <w:tcW w:w="1152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0E21F7DA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Une ou deux fois par mois</w:t>
            </w:r>
          </w:p>
        </w:tc>
        <w:tc>
          <w:tcPr>
            <w:tcW w:w="1485" w:type="dxa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82E26B5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proofErr w:type="gramStart"/>
            <w:r w:rsidRPr="009230C1">
              <w:rPr>
                <w:sz w:val="22"/>
                <w:szCs w:val="22"/>
                <w:lang w:val="fr-CA"/>
              </w:rPr>
              <w:t>Jamais</w:t>
            </w:r>
            <w:proofErr w:type="gramEnd"/>
            <w:r w:rsidRPr="009230C1">
              <w:rPr>
                <w:sz w:val="22"/>
                <w:szCs w:val="22"/>
                <w:lang w:val="fr-CA"/>
              </w:rPr>
              <w:br/>
              <w:t>(Pas nécessaires)</w:t>
            </w:r>
          </w:p>
        </w:tc>
      </w:tr>
      <w:tr w:rsidR="00C664BD" w:rsidRPr="00A1166E" w14:paraId="458A3EAA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22AA9E6" w14:textId="77777777" w:rsidR="00C664BD" w:rsidRPr="009230C1" w:rsidRDefault="00C664BD" w:rsidP="009230C1">
            <w:pPr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Les ALU qui facilitent la compréhension orale et écrite des apprenants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9C49F3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71DDA5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F4D99F6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3F185D3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4BCE192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7D2668AA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2543FDF5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392D1CD" w14:textId="5BE1B011" w:rsidR="00C664BD" w:rsidRPr="009230C1" w:rsidRDefault="00C664BD" w:rsidP="00C02E16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</w:t>
            </w:r>
            <w:r w:rsidR="00C02E16">
              <w:rPr>
                <w:sz w:val="22"/>
                <w:szCs w:val="22"/>
                <w:lang w:val="fr-CA"/>
              </w:rPr>
              <w:t>er</w:t>
            </w:r>
            <w:r w:rsidRPr="009230C1">
              <w:rPr>
                <w:sz w:val="22"/>
                <w:szCs w:val="22"/>
                <w:lang w:val="fr-CA"/>
              </w:rPr>
              <w:t xml:space="preserve"> de</w:t>
            </w:r>
            <w:r w:rsidR="00C02E16">
              <w:rPr>
                <w:sz w:val="22"/>
                <w:szCs w:val="22"/>
                <w:lang w:val="fr-CA"/>
              </w:rPr>
              <w:t>s</w:t>
            </w:r>
            <w:r w:rsidRPr="009230C1">
              <w:rPr>
                <w:sz w:val="22"/>
                <w:szCs w:val="22"/>
                <w:lang w:val="fr-CA"/>
              </w:rPr>
              <w:t xml:space="preserve"> gestes, d</w:t>
            </w:r>
            <w:r w:rsidR="00C02E16">
              <w:rPr>
                <w:sz w:val="22"/>
                <w:szCs w:val="22"/>
                <w:lang w:val="fr-CA"/>
              </w:rPr>
              <w:t xml:space="preserve">es </w:t>
            </w:r>
            <w:r w:rsidRPr="009230C1">
              <w:rPr>
                <w:sz w:val="22"/>
                <w:szCs w:val="22"/>
                <w:lang w:val="fr-CA"/>
              </w:rPr>
              <w:t>expressions faciales, d</w:t>
            </w:r>
            <w:r w:rsidR="00C02E16">
              <w:rPr>
                <w:sz w:val="22"/>
                <w:szCs w:val="22"/>
                <w:lang w:val="fr-CA"/>
              </w:rPr>
              <w:t xml:space="preserve">es </w:t>
            </w:r>
            <w:r w:rsidRPr="009230C1">
              <w:rPr>
                <w:sz w:val="22"/>
                <w:szCs w:val="22"/>
                <w:lang w:val="fr-CA"/>
              </w:rPr>
              <w:t>images, de</w:t>
            </w:r>
            <w:r w:rsidR="00C02E16">
              <w:rPr>
                <w:sz w:val="22"/>
                <w:szCs w:val="22"/>
                <w:lang w:val="fr-CA"/>
              </w:rPr>
              <w:t>s</w:t>
            </w:r>
            <w:r w:rsidRPr="009230C1">
              <w:rPr>
                <w:sz w:val="22"/>
                <w:szCs w:val="22"/>
                <w:lang w:val="fr-CA"/>
              </w:rPr>
              <w:t xml:space="preserve"> photos, de</w:t>
            </w:r>
            <w:r w:rsidR="00C02E16">
              <w:rPr>
                <w:sz w:val="22"/>
                <w:szCs w:val="22"/>
                <w:lang w:val="fr-CA"/>
              </w:rPr>
              <w:t>s</w:t>
            </w:r>
            <w:r w:rsidRPr="009230C1">
              <w:rPr>
                <w:sz w:val="22"/>
                <w:szCs w:val="22"/>
                <w:lang w:val="fr-CA"/>
              </w:rPr>
              <w:t xml:space="preserve"> dessins</w:t>
            </w:r>
            <w:r w:rsidR="00C02E16">
              <w:rPr>
                <w:sz w:val="22"/>
                <w:szCs w:val="22"/>
                <w:lang w:val="fr-CA"/>
              </w:rPr>
              <w:t xml:space="preserve">.et </w:t>
            </w:r>
            <w:r w:rsidRPr="009230C1">
              <w:rPr>
                <w:sz w:val="22"/>
                <w:szCs w:val="22"/>
                <w:lang w:val="fr-CA"/>
              </w:rPr>
              <w:t xml:space="preserve"> d</w:t>
            </w:r>
            <w:r w:rsidR="00C02E16">
              <w:rPr>
                <w:sz w:val="22"/>
                <w:szCs w:val="22"/>
                <w:lang w:val="fr-CA"/>
              </w:rPr>
              <w:t xml:space="preserve">es </w:t>
            </w:r>
            <w:r w:rsidRPr="009230C1">
              <w:rPr>
                <w:sz w:val="22"/>
                <w:szCs w:val="22"/>
                <w:lang w:val="fr-CA"/>
              </w:rPr>
              <w:t>objets et du matériel à manipuler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287A1B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853565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0256E8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270D053C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98E956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E058820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2D74D41D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C725AAC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Jouer avec l’expression et les intonations de la voix et contrôler le débit de la parole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A0D5AF2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D669CF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4A00878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2A71B68A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74A8E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1802E1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79D5A15D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5FA395F" w14:textId="77777777" w:rsidR="00C664BD" w:rsidRPr="009230C1" w:rsidRDefault="00C664BD" w:rsidP="009230C1">
            <w:pPr>
              <w:rPr>
                <w:rFonts w:cs="Apple Chancery"/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Adapter la complexité de la langue orale et écrite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B77D8E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FC7E60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12D1C1B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40245E8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6408B6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652FE79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247A0263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39C6E7D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Évaluer l’étendue des connaissances antérieures et combler les lacunes majeures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347751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630E3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4E24B2A3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70E5F792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1578C82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56B6236D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763A8943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7BA581E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Fournir un temps d’attente </w:t>
            </w:r>
            <w:r w:rsidR="00C02E16">
              <w:rPr>
                <w:sz w:val="22"/>
                <w:szCs w:val="22"/>
                <w:lang w:val="fr-CA"/>
              </w:rPr>
              <w:t xml:space="preserve">après </w:t>
            </w:r>
            <w:r w:rsidR="003048CA" w:rsidRPr="009230C1">
              <w:rPr>
                <w:sz w:val="22"/>
                <w:szCs w:val="22"/>
                <w:lang w:val="fr-CA"/>
              </w:rPr>
              <w:t>la présentation</w:t>
            </w:r>
            <w:r w:rsidRPr="009230C1">
              <w:rPr>
                <w:sz w:val="22"/>
                <w:szCs w:val="22"/>
                <w:lang w:val="fr-CA"/>
              </w:rPr>
              <w:t xml:space="preserve"> de nouvelles informations, après avoir posé une question et avant d’inviter les élèves à commencer une tâche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2D3740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5171792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1F00C8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11CDA9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AFA233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92547A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2516D7BB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EB0C700" w14:textId="77777777" w:rsidR="00C664BD" w:rsidRPr="009230C1" w:rsidRDefault="003048CA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Répéter et reformuler le langage oral et</w:t>
            </w:r>
            <w:r w:rsidR="00C664BD" w:rsidRPr="009230C1">
              <w:rPr>
                <w:sz w:val="22"/>
                <w:szCs w:val="22"/>
                <w:lang w:val="fr-CA"/>
              </w:rPr>
              <w:t xml:space="preserve"> écrit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ECF27FD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C3DD859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BA1941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0BB145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0738B9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417EE1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7D1A1373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85EEACF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Réutiliser et recycler le matériel pédagogique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C630B2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EAF85B3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1EA8F63A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2FACC83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A84955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4B61AC41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29BEA398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C691ACF" w14:textId="77777777" w:rsidR="00C664BD" w:rsidRPr="009230C1" w:rsidRDefault="00C664BD" w:rsidP="009230C1">
            <w:pPr>
              <w:spacing w:before="120"/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Les ALU qui facilitent la production orale et écrite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736771B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F83FCA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581900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768031B0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EFF2D84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E81EF1B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47BDC5EA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196CE52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Fournir plusieurs modèles de tâches orales et écrites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175D9EF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1367DD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2877189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11B5DFA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1F1108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814F9BE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66F1C5EB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565E7E52" w14:textId="77777777" w:rsidR="00C664BD" w:rsidRPr="009230C1" w:rsidRDefault="00C664B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Utiliser des organisateurs graphiques pour soutenir la production orale et écrite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220E13D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26DA5A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03788589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1A7940A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4E7111C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3F8831F8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664BD" w:rsidRPr="00A1166E" w14:paraId="51C8B5F8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442A581" w14:textId="77777777" w:rsidR="00C664BD" w:rsidRPr="009230C1" w:rsidRDefault="003048CA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Créer et afficher des appuis</w:t>
            </w:r>
            <w:r w:rsidR="00C664BD" w:rsidRPr="009230C1">
              <w:rPr>
                <w:sz w:val="22"/>
                <w:szCs w:val="22"/>
                <w:lang w:val="fr-CA"/>
              </w:rPr>
              <w:t xml:space="preserve"> linguistiques dans la classe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BD43D99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84BFA76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5D45FA7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F665AE3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4B9B2C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30C1685" w14:textId="77777777" w:rsidR="00C664BD" w:rsidRPr="009230C1" w:rsidRDefault="00C664B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72073F3F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BF9DA24" w14:textId="77777777" w:rsidR="00E675F9" w:rsidRPr="009230C1" w:rsidRDefault="003048CA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lastRenderedPageBreak/>
              <w:t>Offrir aux apprenants</w:t>
            </w:r>
            <w:r w:rsidR="00E675F9" w:rsidRPr="009230C1">
              <w:rPr>
                <w:sz w:val="22"/>
                <w:szCs w:val="22"/>
                <w:lang w:val="fr-CA"/>
              </w:rPr>
              <w:t xml:space="preserve"> des stratégies de planification à utiliser avant de commencer une tâche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B3251E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47CAE96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E4275A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6A8543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2B4C0CA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B54DF4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0851784C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B124F85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Utiliser des routines pédagogiques et des routines favorisant la</w:t>
            </w:r>
            <w:r w:rsidR="003048CA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production orale et écrite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881701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8B5125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58D8F7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2C5855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E9A6FB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75BDAAE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D4F2441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880A725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Former des regroupements d’élèves qui encouragent la communication entre pairs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A98FE6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A636AB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7302A18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6FBEC8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9AE805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467F50E4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DF126F9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02E9AE6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Poser des questions ouvertes qui encouragent l’élaboration des idées 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F90F6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BD0651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4C4066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F37371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48A59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5204D1C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45510219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770EA36" w14:textId="77777777" w:rsidR="00E675F9" w:rsidRPr="009230C1" w:rsidRDefault="00E675F9" w:rsidP="009230C1">
            <w:pPr>
              <w:spacing w:before="120"/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Utiliser les ALU qui aident les élèves à maintenir leur attention dans la langue seconde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1D5E598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5D5D91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47F68EF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8D76F5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BD880F4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BD7EAA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40573B0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4FCA4A3B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Fournir des intentions d’écoute et de lecture précises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E8E886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D13E8DA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FD8E2B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E7D5E9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A1B85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3929CF6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2A057A19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033EA4D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Diviser les leçons, les activités et les tâches en plusieurs étapes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2B04AC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030FCE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0263BAA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6FC9F7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47E694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609AB458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4995B274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F29DAAA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Intégrer des marqueurs de discours aux textes oraux et écrits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3B66D78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89279E6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665B363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43B7E4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9690AC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DCFD7C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B7EAAB4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EEBD8B8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Fournir des signaux explicites pour rediriger</w:t>
            </w:r>
            <w:r w:rsidR="003048CA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l’attention des apprenants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8E5D6C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46C374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76925D9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681E256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8CCFE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00FDC2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2759CAB3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56774A2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Présenter du contenu de différentes façons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CF2625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9B458C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66BDF58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2081EB5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32EC05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39507D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79A32C30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AC1EC7A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Expliquer la pertinence du contenu enseigné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C99C7A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28E435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6BB28D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651B9DA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F7BAA5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7642BEE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0BA91BB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3E32028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Résumer les éléments essentiels</w:t>
            </w:r>
            <w:r w:rsidR="003048CA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des leçons, des activités et des passages de lecture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B55559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3C1E23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00F453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74DE6F5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463720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461AE47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</w:tbl>
    <w:p w14:paraId="25E9B2B1" w14:textId="77777777" w:rsidR="00A1166E" w:rsidRPr="00A1166E" w:rsidRDefault="00A1166E">
      <w:pPr>
        <w:rPr>
          <w:lang w:val="fr-FR"/>
        </w:rPr>
      </w:pPr>
      <w:r w:rsidRPr="00A1166E">
        <w:rPr>
          <w:lang w:val="fr-FR"/>
        </w:rP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04"/>
        <w:gridCol w:w="1152"/>
        <w:gridCol w:w="1152"/>
        <w:gridCol w:w="1256"/>
        <w:gridCol w:w="1048"/>
        <w:gridCol w:w="1152"/>
        <w:gridCol w:w="1485"/>
      </w:tblGrid>
      <w:tr w:rsidR="00E675F9" w:rsidRPr="00A1166E" w14:paraId="4F4079D4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0755BC5" w14:textId="49F061EE" w:rsidR="00E675F9" w:rsidRPr="009230C1" w:rsidRDefault="00E675F9" w:rsidP="009230C1">
            <w:pPr>
              <w:spacing w:before="120"/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Utiliser les ALU qui facilitent l’acquisition et l’enrichissement du vocabulaire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14E6E2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8E5BDD8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70B0C6D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8C9B306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CE5C39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58CA271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2DEFEF83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78E9D5E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Déterminer le vocabulaire re</w:t>
            </w:r>
            <w:r w:rsidR="00F075B3" w:rsidRPr="009230C1">
              <w:rPr>
                <w:sz w:val="22"/>
                <w:szCs w:val="22"/>
                <w:lang w:val="fr-CA"/>
              </w:rPr>
              <w:t>quis pour une leçon ou une acti</w:t>
            </w:r>
            <w:r w:rsidRPr="009230C1">
              <w:rPr>
                <w:sz w:val="22"/>
                <w:szCs w:val="22"/>
                <w:lang w:val="fr-CA"/>
              </w:rPr>
              <w:t>v</w:t>
            </w:r>
            <w:r w:rsidR="00F075B3" w:rsidRPr="009230C1">
              <w:rPr>
                <w:sz w:val="22"/>
                <w:szCs w:val="22"/>
                <w:lang w:val="fr-CA"/>
              </w:rPr>
              <w:t>i</w:t>
            </w:r>
            <w:r w:rsidRPr="009230C1">
              <w:rPr>
                <w:sz w:val="22"/>
                <w:szCs w:val="22"/>
                <w:lang w:val="fr-CA"/>
              </w:rPr>
              <w:t>té et le présenter au début de la leçon ou de l’activité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53819C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442DB0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3D8E08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229633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8D12C12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B94939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753535A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8C449A2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Utiliser des murs de mots et des cartes sémantiques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D49ABE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E54DE3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8DEA6C6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0B0C0E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7E49ED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8AE071B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1F3037B0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2B1748A" w14:textId="77777777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Faire appel au sens </w:t>
            </w:r>
            <w:r w:rsidR="003048CA" w:rsidRPr="009230C1">
              <w:rPr>
                <w:sz w:val="22"/>
                <w:szCs w:val="22"/>
                <w:lang w:val="fr-CA"/>
              </w:rPr>
              <w:t>p</w:t>
            </w:r>
            <w:r w:rsidRPr="009230C1">
              <w:rPr>
                <w:sz w:val="22"/>
                <w:szCs w:val="22"/>
                <w:lang w:val="fr-CA"/>
              </w:rPr>
              <w:t>our faciliter l</w:t>
            </w:r>
            <w:bookmarkStart w:id="0" w:name="_GoBack"/>
            <w:bookmarkEnd w:id="0"/>
            <w:r w:rsidRPr="009230C1">
              <w:rPr>
                <w:sz w:val="22"/>
                <w:szCs w:val="22"/>
                <w:lang w:val="fr-CA"/>
              </w:rPr>
              <w:t>’acquisition du vocabulaire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CD0D1F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2139FB7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15E2DEB0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3B85CA0C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A50C7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54DC36D4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5AD2E21A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7D51828" w14:textId="7C2C6CA4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Utiliser les jeux de rôle et d’autres activités ludiques pour présenter ou renforcer le</w:t>
            </w:r>
            <w:r w:rsidR="003048CA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nouveau vocabulaire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50C795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A98E5E3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46B80E08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DFF1735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E2A1EF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0F324A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E675F9" w:rsidRPr="00A1166E" w14:paraId="3847AB19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738F6CE" w14:textId="5F90A6EA" w:rsidR="00E675F9" w:rsidRPr="009230C1" w:rsidRDefault="00E675F9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Expliquer le vocabulaire en fournissant des exemples d’utilisation, des synonymes, des antonymes, des mots-amis et des définitions enseignant/apprenants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F61243E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CB8051D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5AA8F1EA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E5589AF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28FB2B9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6DC84D3A" w14:textId="77777777" w:rsidR="00E675F9" w:rsidRPr="009230C1" w:rsidRDefault="00E675F9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9230C1" w14:paraId="193B2426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307BAFD4" w14:textId="77777777" w:rsidR="00C14E0D" w:rsidRPr="009230C1" w:rsidRDefault="00C14E0D" w:rsidP="009230C1">
            <w:pPr>
              <w:spacing w:before="120"/>
              <w:rPr>
                <w:rStyle w:val="Strong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Actions de différenciation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4153860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D2084FC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39A5D50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3FA8E85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E3A5097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E32AD9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6DE1BB1B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CE67D8E" w14:textId="4B603566" w:rsidR="00C14E0D" w:rsidRPr="009230C1" w:rsidRDefault="00C14E0D" w:rsidP="00C02E16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Différencier les activités </w:t>
            </w:r>
            <w:r w:rsidR="00C02E16">
              <w:rPr>
                <w:sz w:val="22"/>
                <w:szCs w:val="22"/>
                <w:lang w:val="fr-CA"/>
              </w:rPr>
              <w:t>selon</w:t>
            </w:r>
            <w:r w:rsidR="00C02E16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la complexité linguistique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16B6976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0B9822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7C3B591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6A194A03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7393E70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1A1D375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278D2D08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07D3F03A" w14:textId="44ED7474" w:rsidR="00C14E0D" w:rsidRPr="009230C1" w:rsidRDefault="00C14E0D" w:rsidP="00546BF5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Différencier les activités </w:t>
            </w:r>
            <w:r w:rsidR="00546BF5">
              <w:rPr>
                <w:sz w:val="22"/>
                <w:szCs w:val="22"/>
                <w:lang w:val="fr-CA"/>
              </w:rPr>
              <w:t>selon</w:t>
            </w:r>
            <w:r w:rsidR="00546BF5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le produit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8B38675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A3A28D8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43DC75A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1159C37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7516BF9F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04C22835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476E8834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6E055316" w14:textId="64995D48" w:rsidR="00C14E0D" w:rsidRPr="009230C1" w:rsidRDefault="00C14E0D" w:rsidP="00C02E16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Différencier les activités </w:t>
            </w:r>
            <w:r w:rsidR="00C02E16">
              <w:rPr>
                <w:sz w:val="22"/>
                <w:szCs w:val="22"/>
                <w:lang w:val="fr-CA"/>
              </w:rPr>
              <w:t>selon</w:t>
            </w:r>
            <w:r w:rsidR="00C02E16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le processus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D516242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633742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4EFB4DB6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19E127A5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DBAA753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CB218CF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530EB8A6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66C05E8" w14:textId="6A9C7682" w:rsidR="00C14E0D" w:rsidRPr="009230C1" w:rsidRDefault="00C14E0D" w:rsidP="00546BF5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Différencier les activités </w:t>
            </w:r>
            <w:r w:rsidR="00546BF5">
              <w:rPr>
                <w:sz w:val="22"/>
                <w:szCs w:val="22"/>
                <w:lang w:val="fr-CA"/>
              </w:rPr>
              <w:t>selon</w:t>
            </w:r>
            <w:r w:rsidR="00546BF5" w:rsidRPr="009230C1">
              <w:rPr>
                <w:sz w:val="22"/>
                <w:szCs w:val="22"/>
                <w:lang w:val="fr-CA"/>
              </w:rPr>
              <w:t xml:space="preserve"> </w:t>
            </w:r>
            <w:r w:rsidRPr="009230C1">
              <w:rPr>
                <w:sz w:val="22"/>
                <w:szCs w:val="22"/>
                <w:lang w:val="fr-CA"/>
              </w:rPr>
              <w:t>le contenu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92B9F60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098DF6BA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263EF0AC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57A3CBA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1C999D8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6E1FBFD1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31326DB5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6CE9EBB" w14:textId="77777777" w:rsidR="00C14E0D" w:rsidRPr="009230C1" w:rsidRDefault="00C14E0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Regrouper les élèves en fonction des intérêts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FAC5162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0BB1AB5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64FC603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41038B8C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00D5FD6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5C2276BF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06BA1E29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76A776F1" w14:textId="77777777" w:rsidR="00C14E0D" w:rsidRPr="009230C1" w:rsidRDefault="00C14E0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Regrouper les élèves en fonction des besoins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18AF29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A8A3CA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44451D9E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2A8E1F86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295C2B7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4FFBB777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692DBB5A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2D23BAC6" w14:textId="77777777" w:rsidR="00C14E0D" w:rsidRPr="009230C1" w:rsidRDefault="00C14E0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Regrouper les élèves en fonction de la réceptivité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4EC11A6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611E4DB6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629821B9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0152918C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7A66B72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2674C81D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  <w:tr w:rsidR="00C14E0D" w:rsidRPr="00A1166E" w14:paraId="69467A7F" w14:textId="77777777" w:rsidTr="00506831">
        <w:trPr>
          <w:cantSplit/>
        </w:trPr>
        <w:tc>
          <w:tcPr>
            <w:tcW w:w="5904" w:type="dxa"/>
            <w:tcMar>
              <w:top w:w="57" w:type="dxa"/>
              <w:bottom w:w="57" w:type="dxa"/>
            </w:tcMar>
          </w:tcPr>
          <w:p w14:paraId="1A795C17" w14:textId="77777777" w:rsidR="00C14E0D" w:rsidRPr="009230C1" w:rsidRDefault="00C14E0D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Utiliser l’enseignement différencié au cours d’une leçon complète</w:t>
            </w: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3CCEA384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5E63CB87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256" w:type="dxa"/>
            <w:tcMar>
              <w:top w:w="57" w:type="dxa"/>
              <w:bottom w:w="57" w:type="dxa"/>
            </w:tcMar>
          </w:tcPr>
          <w:p w14:paraId="3583EC4F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048" w:type="dxa"/>
            <w:tcMar>
              <w:top w:w="57" w:type="dxa"/>
              <w:bottom w:w="57" w:type="dxa"/>
            </w:tcMar>
          </w:tcPr>
          <w:p w14:paraId="210D6C9E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152" w:type="dxa"/>
            <w:tcMar>
              <w:top w:w="57" w:type="dxa"/>
              <w:bottom w:w="57" w:type="dxa"/>
            </w:tcMar>
          </w:tcPr>
          <w:p w14:paraId="1B0C9BAE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  <w:tc>
          <w:tcPr>
            <w:tcW w:w="1485" w:type="dxa"/>
            <w:tcMar>
              <w:top w:w="57" w:type="dxa"/>
              <w:bottom w:w="57" w:type="dxa"/>
            </w:tcMar>
          </w:tcPr>
          <w:p w14:paraId="4DBD111E" w14:textId="77777777" w:rsidR="00C14E0D" w:rsidRPr="009230C1" w:rsidRDefault="00C14E0D" w:rsidP="009230C1">
            <w:pPr>
              <w:rPr>
                <w:rFonts w:asciiTheme="minorHAnsi" w:hAnsiTheme="minorHAnsi"/>
                <w:lang w:val="fr-CA"/>
              </w:rPr>
            </w:pPr>
          </w:p>
        </w:tc>
      </w:tr>
    </w:tbl>
    <w:p w14:paraId="6EE25786" w14:textId="77777777" w:rsidR="006354B4" w:rsidRPr="006F0ABA" w:rsidRDefault="006354B4" w:rsidP="00B6036B">
      <w:pPr>
        <w:autoSpaceDE w:val="0"/>
        <w:autoSpaceDN w:val="0"/>
        <w:adjustRightInd w:val="0"/>
        <w:rPr>
          <w:b/>
          <w:sz w:val="32"/>
          <w:szCs w:val="32"/>
          <w:lang w:val="fr-CA"/>
        </w:rPr>
      </w:pPr>
    </w:p>
    <w:sectPr w:rsidR="006354B4" w:rsidRPr="006F0ABA" w:rsidSect="00B6036B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905B6" w14:textId="77777777" w:rsidR="002854E7" w:rsidRDefault="002854E7" w:rsidP="00964780">
      <w:r>
        <w:separator/>
      </w:r>
    </w:p>
    <w:p w14:paraId="6E8CD9E0" w14:textId="77777777" w:rsidR="002854E7" w:rsidRDefault="002854E7"/>
  </w:endnote>
  <w:endnote w:type="continuationSeparator" w:id="0">
    <w:p w14:paraId="137637EA" w14:textId="77777777" w:rsidR="002854E7" w:rsidRDefault="002854E7" w:rsidP="00964780">
      <w:r>
        <w:continuationSeparator/>
      </w:r>
    </w:p>
    <w:p w14:paraId="394BD9EF" w14:textId="77777777" w:rsidR="002854E7" w:rsidRDefault="002854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13B7" w14:textId="77777777" w:rsidR="002854E7" w:rsidRDefault="002854E7" w:rsidP="00964780">
      <w:r>
        <w:separator/>
      </w:r>
    </w:p>
    <w:p w14:paraId="79284345" w14:textId="77777777" w:rsidR="002854E7" w:rsidRDefault="002854E7"/>
  </w:footnote>
  <w:footnote w:type="continuationSeparator" w:id="0">
    <w:p w14:paraId="409ADE4C" w14:textId="77777777" w:rsidR="002854E7" w:rsidRDefault="002854E7" w:rsidP="00964780">
      <w:r>
        <w:continuationSeparator/>
      </w:r>
    </w:p>
    <w:p w14:paraId="104ED97C" w14:textId="77777777" w:rsidR="002854E7" w:rsidRDefault="002854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33AD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54E7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140DF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66E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036B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0AA0-1491-46FC-B62E-D7BAF181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>Accès au succès, pages 257 à 258 du chapitre 11</vt:lpstr>
      <vt:lpstr>    Inventaire des actions langagières universelles et différenciation</vt:lpstr>
      <vt:lpstr/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4</cp:revision>
  <cp:lastPrinted>2017-07-07T17:55:00Z</cp:lastPrinted>
  <dcterms:created xsi:type="dcterms:W3CDTF">2017-12-04T21:14:00Z</dcterms:created>
  <dcterms:modified xsi:type="dcterms:W3CDTF">2017-12-04T22:12:00Z</dcterms:modified>
</cp:coreProperties>
</file>