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2BD" w14:textId="5E3E3C75" w:rsidR="009F7461" w:rsidRDefault="009F7461" w:rsidP="009F7461">
      <w:pPr>
        <w:pStyle w:val="Heading1"/>
      </w:pPr>
      <w:bookmarkStart w:id="0" w:name="_GoBack"/>
      <w:bookmarkEnd w:id="0"/>
      <w:r>
        <w:t>Access for Success</w:t>
      </w:r>
    </w:p>
    <w:p w14:paraId="72741065" w14:textId="4B964CB5" w:rsidR="009F7461" w:rsidRPr="009F7461" w:rsidRDefault="009F7461" w:rsidP="009F7461">
      <w:pPr>
        <w:pStyle w:val="Heading2"/>
      </w:pPr>
      <w:r w:rsidRPr="009F7461">
        <w:t>Universa</w:t>
      </w:r>
      <w:r w:rsidR="00664D7C">
        <w:t>l Language Actions at a Glance</w:t>
      </w:r>
    </w:p>
    <w:p w14:paraId="1AC396A3" w14:textId="77777777" w:rsidR="009F7461" w:rsidRPr="00297A20" w:rsidRDefault="009F7461" w:rsidP="00E26443">
      <w:pPr>
        <w:pStyle w:val="Heading3"/>
        <w:spacing w:before="360" w:after="60"/>
        <w:rPr>
          <w:rStyle w:val="Strong"/>
          <w:b/>
          <w:bCs w:val="0"/>
          <w:sz w:val="24"/>
        </w:rPr>
      </w:pPr>
      <w:r w:rsidRPr="00940BA4">
        <w:t>Universal Language Actions That Facilitate Learner Understanding of Oral and Written Language</w:t>
      </w:r>
    </w:p>
    <w:p w14:paraId="51A3B094" w14:textId="19B7FEB9" w:rsidR="009F7461" w:rsidRPr="009F7461" w:rsidRDefault="00664D7C" w:rsidP="00E26443">
      <w:pPr>
        <w:pStyle w:val="ListParagraph"/>
        <w:numPr>
          <w:ilvl w:val="0"/>
          <w:numId w:val="30"/>
        </w:numPr>
        <w:ind w:left="425" w:hanging="425"/>
        <w:contextualSpacing w:val="0"/>
      </w:pPr>
      <w:r w:rsidRPr="00664D7C">
        <w:rPr>
          <w:rStyle w:val="Strong"/>
        </w:rPr>
        <w:t>Action 1.1</w:t>
      </w:r>
      <w:r>
        <w:t xml:space="preserve"> </w:t>
      </w:r>
      <w:r w:rsidR="009F7461" w:rsidRPr="009F7461">
        <w:t>Using gestures, facial expressions, images, pictures, drawings, objects, and</w:t>
      </w:r>
      <w:r w:rsidR="00013C79">
        <w:t xml:space="preserve"> manipulation materials</w:t>
      </w:r>
    </w:p>
    <w:p w14:paraId="0FBA0279" w14:textId="755BFE5C" w:rsidR="009F7461" w:rsidRPr="009F7461" w:rsidRDefault="00664D7C" w:rsidP="00E26443">
      <w:pPr>
        <w:pStyle w:val="ListParagraph"/>
        <w:numPr>
          <w:ilvl w:val="0"/>
          <w:numId w:val="30"/>
        </w:numPr>
        <w:ind w:left="425" w:hanging="425"/>
        <w:contextualSpacing w:val="0"/>
      </w:pPr>
      <w:r w:rsidRPr="00E26443">
        <w:rPr>
          <w:rStyle w:val="Strong"/>
        </w:rPr>
        <w:t>Action 1.2</w:t>
      </w:r>
      <w:r>
        <w:t xml:space="preserve"> </w:t>
      </w:r>
      <w:r w:rsidR="009F7461" w:rsidRPr="009F7461">
        <w:t>Playing with expression and voice intonation, and pacing rate of speech</w:t>
      </w:r>
    </w:p>
    <w:p w14:paraId="6DFD943A" w14:textId="746FED4E" w:rsidR="009F7461" w:rsidRPr="009F7461" w:rsidRDefault="00664D7C" w:rsidP="00E26443">
      <w:pPr>
        <w:pStyle w:val="ListParagraph"/>
        <w:numPr>
          <w:ilvl w:val="0"/>
          <w:numId w:val="30"/>
        </w:numPr>
        <w:ind w:left="425" w:hanging="425"/>
        <w:contextualSpacing w:val="0"/>
      </w:pPr>
      <w:r w:rsidRPr="00E26443">
        <w:rPr>
          <w:rStyle w:val="Strong"/>
        </w:rPr>
        <w:t>Action 1.3</w:t>
      </w:r>
      <w:r>
        <w:t xml:space="preserve"> </w:t>
      </w:r>
      <w:r w:rsidR="009F7461" w:rsidRPr="009F7461">
        <w:t>Adjusting the complexity of oral and/or written language</w:t>
      </w:r>
    </w:p>
    <w:p w14:paraId="342C5EB8" w14:textId="4E983ABD" w:rsidR="009F7461" w:rsidRPr="009F7461" w:rsidRDefault="00664D7C" w:rsidP="00E26443">
      <w:pPr>
        <w:pStyle w:val="ListParagraph"/>
        <w:numPr>
          <w:ilvl w:val="0"/>
          <w:numId w:val="30"/>
        </w:numPr>
        <w:ind w:left="425" w:hanging="425"/>
        <w:contextualSpacing w:val="0"/>
      </w:pPr>
      <w:r w:rsidRPr="00E26443">
        <w:rPr>
          <w:rStyle w:val="Strong"/>
        </w:rPr>
        <w:t>Action 1.4</w:t>
      </w:r>
      <w:r>
        <w:t xml:space="preserve"> </w:t>
      </w:r>
      <w:r w:rsidR="009F7461" w:rsidRPr="009F7461">
        <w:t>Assessing the extent of prior knowledge and filling in any major gaps</w:t>
      </w:r>
    </w:p>
    <w:p w14:paraId="253A9708" w14:textId="47FDCB9F" w:rsidR="009F7461" w:rsidRPr="009F7461" w:rsidRDefault="00664D7C" w:rsidP="00E26443">
      <w:pPr>
        <w:pStyle w:val="ListParagraph"/>
        <w:numPr>
          <w:ilvl w:val="0"/>
          <w:numId w:val="30"/>
        </w:numPr>
        <w:ind w:left="425" w:hanging="425"/>
        <w:contextualSpacing w:val="0"/>
      </w:pPr>
      <w:r w:rsidRPr="00E26443">
        <w:rPr>
          <w:rStyle w:val="Strong"/>
        </w:rPr>
        <w:t>Action 1.5</w:t>
      </w:r>
      <w:r>
        <w:t xml:space="preserve"> </w:t>
      </w:r>
      <w:r w:rsidR="009F7461" w:rsidRPr="009F7461">
        <w:t>Providing wait time when presenting new information, after asking a</w:t>
      </w:r>
      <w:r w:rsidR="009F7461">
        <w:t xml:space="preserve"> </w:t>
      </w:r>
      <w:r w:rsidR="009F7461" w:rsidRPr="009F7461">
        <w:t>question, or before in</w:t>
      </w:r>
      <w:r w:rsidR="00013C79">
        <w:t>viting learners to start a task</w:t>
      </w:r>
    </w:p>
    <w:p w14:paraId="53C0CDBF" w14:textId="3DAEF5E0" w:rsidR="009F7461" w:rsidRPr="009F7461" w:rsidRDefault="00664D7C" w:rsidP="00E26443">
      <w:pPr>
        <w:pStyle w:val="ListParagraph"/>
        <w:numPr>
          <w:ilvl w:val="0"/>
          <w:numId w:val="30"/>
        </w:numPr>
        <w:ind w:left="425" w:hanging="425"/>
        <w:contextualSpacing w:val="0"/>
      </w:pPr>
      <w:r w:rsidRPr="00E26443">
        <w:rPr>
          <w:rStyle w:val="Strong"/>
        </w:rPr>
        <w:t>Action 1.6</w:t>
      </w:r>
      <w:r>
        <w:t xml:space="preserve"> </w:t>
      </w:r>
      <w:r w:rsidR="009F7461" w:rsidRPr="009F7461">
        <w:t>Repeating or reformulating oral and written language</w:t>
      </w:r>
    </w:p>
    <w:p w14:paraId="26A1E8F0" w14:textId="1981CC8D" w:rsidR="009F7461" w:rsidRPr="009F7461" w:rsidRDefault="00664D7C" w:rsidP="00E26443">
      <w:pPr>
        <w:pStyle w:val="ListParagraph"/>
        <w:numPr>
          <w:ilvl w:val="0"/>
          <w:numId w:val="30"/>
        </w:numPr>
        <w:ind w:left="425" w:hanging="425"/>
        <w:contextualSpacing w:val="0"/>
      </w:pPr>
      <w:r w:rsidRPr="00E26443">
        <w:rPr>
          <w:rStyle w:val="Strong"/>
        </w:rPr>
        <w:t>Action 1.7</w:t>
      </w:r>
      <w:r>
        <w:t xml:space="preserve"> </w:t>
      </w:r>
      <w:r w:rsidR="009F7461" w:rsidRPr="009F7461">
        <w:t>Reusing and recycling pedagogical materials</w:t>
      </w:r>
    </w:p>
    <w:p w14:paraId="2BFB43F9" w14:textId="77777777" w:rsidR="009F7461" w:rsidRPr="00297A20" w:rsidRDefault="009F7461" w:rsidP="00BC380D">
      <w:pPr>
        <w:pStyle w:val="Heading3"/>
        <w:spacing w:before="240" w:after="60"/>
        <w:rPr>
          <w:rStyle w:val="Strong"/>
          <w:b/>
          <w:bCs w:val="0"/>
          <w:sz w:val="24"/>
        </w:rPr>
      </w:pPr>
      <w:r w:rsidRPr="00940BA4">
        <w:t>Universal Language Actions That Facilitate Learner Production of Oral and Written Language</w:t>
      </w:r>
    </w:p>
    <w:p w14:paraId="7158144B" w14:textId="7C8CEA06" w:rsidR="009F7461" w:rsidRPr="009F7461" w:rsidRDefault="00E26443" w:rsidP="00E26443">
      <w:pPr>
        <w:pStyle w:val="ListParagraph"/>
        <w:numPr>
          <w:ilvl w:val="0"/>
          <w:numId w:val="31"/>
        </w:numPr>
        <w:tabs>
          <w:tab w:val="left" w:pos="1276"/>
        </w:tabs>
        <w:ind w:left="425" w:hanging="425"/>
        <w:contextualSpacing w:val="0"/>
      </w:pPr>
      <w:r w:rsidRPr="00E26443">
        <w:rPr>
          <w:rStyle w:val="Strong"/>
        </w:rPr>
        <w:t>Action 2.1</w:t>
      </w:r>
      <w:r>
        <w:t xml:space="preserve"> </w:t>
      </w:r>
      <w:r w:rsidR="009F7461" w:rsidRPr="009F7461">
        <w:t>Providing many exemplars of oral and written tasks</w:t>
      </w:r>
    </w:p>
    <w:p w14:paraId="5B0F644D" w14:textId="4670CCAE" w:rsidR="009F7461" w:rsidRPr="009F7461" w:rsidRDefault="00E26443" w:rsidP="00E26443">
      <w:pPr>
        <w:pStyle w:val="ListParagraph"/>
        <w:numPr>
          <w:ilvl w:val="0"/>
          <w:numId w:val="31"/>
        </w:numPr>
        <w:ind w:left="425" w:hanging="425"/>
        <w:contextualSpacing w:val="0"/>
      </w:pPr>
      <w:r w:rsidRPr="00E26443">
        <w:rPr>
          <w:rStyle w:val="Strong"/>
        </w:rPr>
        <w:t>Action 2.2</w:t>
      </w:r>
      <w:r>
        <w:t xml:space="preserve"> </w:t>
      </w:r>
      <w:r w:rsidR="009F7461" w:rsidRPr="009F7461">
        <w:t>Using graphic organizers to support oral and written production</w:t>
      </w:r>
    </w:p>
    <w:p w14:paraId="7887BCC1" w14:textId="1BAF5856" w:rsidR="009F7461" w:rsidRPr="009F7461" w:rsidRDefault="00E26443" w:rsidP="00E26443">
      <w:pPr>
        <w:pStyle w:val="ListParagraph"/>
        <w:numPr>
          <w:ilvl w:val="0"/>
          <w:numId w:val="31"/>
        </w:numPr>
        <w:ind w:left="425" w:hanging="425"/>
        <w:contextualSpacing w:val="0"/>
      </w:pPr>
      <w:r w:rsidRPr="00E26443">
        <w:rPr>
          <w:rStyle w:val="Strong"/>
        </w:rPr>
        <w:t>Action 2.3</w:t>
      </w:r>
      <w:r>
        <w:t xml:space="preserve"> </w:t>
      </w:r>
      <w:r w:rsidR="009F7461" w:rsidRPr="009F7461">
        <w:t>Creating and displaying linguisti</w:t>
      </w:r>
      <w:r w:rsidR="00013C79">
        <w:t>c supports around the classroom</w:t>
      </w:r>
    </w:p>
    <w:p w14:paraId="0A612FB4" w14:textId="2509CA8F" w:rsidR="009F7461" w:rsidRPr="009F7461" w:rsidRDefault="00E26443" w:rsidP="00E26443">
      <w:pPr>
        <w:pStyle w:val="ListParagraph"/>
        <w:numPr>
          <w:ilvl w:val="0"/>
          <w:numId w:val="31"/>
        </w:numPr>
        <w:ind w:left="425" w:hanging="425"/>
        <w:contextualSpacing w:val="0"/>
      </w:pPr>
      <w:r w:rsidRPr="00E26443">
        <w:rPr>
          <w:rStyle w:val="Strong"/>
        </w:rPr>
        <w:t>Action 2.4</w:t>
      </w:r>
      <w:r>
        <w:t xml:space="preserve"> </w:t>
      </w:r>
      <w:r w:rsidR="009F7461" w:rsidRPr="009F7461">
        <w:t>Offering planning strategies for learner</w:t>
      </w:r>
      <w:r w:rsidR="00013C79">
        <w:t>s to use before starting a task</w:t>
      </w:r>
    </w:p>
    <w:p w14:paraId="4D6FBBF8" w14:textId="15493D6E" w:rsidR="009F7461" w:rsidRPr="009F7461" w:rsidRDefault="00E26443" w:rsidP="00E26443">
      <w:pPr>
        <w:pStyle w:val="ListParagraph"/>
        <w:numPr>
          <w:ilvl w:val="0"/>
          <w:numId w:val="31"/>
        </w:numPr>
        <w:ind w:left="425" w:hanging="425"/>
        <w:contextualSpacing w:val="0"/>
      </w:pPr>
      <w:r w:rsidRPr="00E26443">
        <w:rPr>
          <w:rStyle w:val="Strong"/>
        </w:rPr>
        <w:t>Action 2.5</w:t>
      </w:r>
      <w:r>
        <w:t xml:space="preserve"> </w:t>
      </w:r>
      <w:r w:rsidR="009F7461" w:rsidRPr="009F7461">
        <w:t>Using pedagogical and language production routines</w:t>
      </w:r>
    </w:p>
    <w:p w14:paraId="528B000B" w14:textId="780BB29C" w:rsidR="009F7461" w:rsidRPr="009F7461" w:rsidRDefault="00E26443" w:rsidP="00E26443">
      <w:pPr>
        <w:pStyle w:val="ListParagraph"/>
        <w:numPr>
          <w:ilvl w:val="0"/>
          <w:numId w:val="31"/>
        </w:numPr>
        <w:ind w:left="425" w:hanging="425"/>
        <w:contextualSpacing w:val="0"/>
      </w:pPr>
      <w:r w:rsidRPr="00E26443">
        <w:rPr>
          <w:rStyle w:val="Strong"/>
        </w:rPr>
        <w:t>Action 2.6</w:t>
      </w:r>
      <w:r>
        <w:t xml:space="preserve"> </w:t>
      </w:r>
      <w:r w:rsidR="009F7461" w:rsidRPr="009F7461">
        <w:t>Choosing grouping arrangements that favour peer communication</w:t>
      </w:r>
    </w:p>
    <w:p w14:paraId="398D95DD" w14:textId="11068EA0" w:rsidR="009F7461" w:rsidRPr="009F7461" w:rsidRDefault="00E26443" w:rsidP="00E26443">
      <w:pPr>
        <w:pStyle w:val="ListParagraph"/>
        <w:numPr>
          <w:ilvl w:val="0"/>
          <w:numId w:val="31"/>
        </w:numPr>
        <w:ind w:left="425" w:hanging="425"/>
        <w:contextualSpacing w:val="0"/>
      </w:pPr>
      <w:r w:rsidRPr="00E26443">
        <w:rPr>
          <w:rStyle w:val="Strong"/>
        </w:rPr>
        <w:t>Action 2.7</w:t>
      </w:r>
      <w:r>
        <w:t xml:space="preserve"> </w:t>
      </w:r>
      <w:r w:rsidR="009F7461" w:rsidRPr="009F7461">
        <w:t>Asking questions that encourage learners to elaborate</w:t>
      </w:r>
    </w:p>
    <w:p w14:paraId="30D685C1" w14:textId="77777777" w:rsidR="009F7461" w:rsidRPr="00940BA4" w:rsidRDefault="009F7461" w:rsidP="00BC380D">
      <w:pPr>
        <w:pStyle w:val="Heading3"/>
        <w:spacing w:before="240" w:after="60"/>
        <w:rPr>
          <w:rStyle w:val="Strong"/>
          <w:bCs w:val="0"/>
          <w:sz w:val="24"/>
        </w:rPr>
      </w:pPr>
      <w:r w:rsidRPr="00940BA4">
        <w:t>Universal Language Actions That Facilitate Learner Focus and Attention in the Target Language</w:t>
      </w:r>
    </w:p>
    <w:p w14:paraId="1DC01CE5" w14:textId="58F6DA3E" w:rsidR="009F7461" w:rsidRPr="009F7461" w:rsidRDefault="00E26443" w:rsidP="00E26443">
      <w:pPr>
        <w:pStyle w:val="ListParagraph"/>
        <w:numPr>
          <w:ilvl w:val="0"/>
          <w:numId w:val="32"/>
        </w:numPr>
        <w:ind w:left="425" w:hanging="425"/>
        <w:contextualSpacing w:val="0"/>
      </w:pPr>
      <w:r w:rsidRPr="00E26443">
        <w:rPr>
          <w:rStyle w:val="Strong"/>
        </w:rPr>
        <w:t>Action 3.1</w:t>
      </w:r>
      <w:r>
        <w:t xml:space="preserve"> </w:t>
      </w:r>
      <w:r w:rsidR="009F7461" w:rsidRPr="009F7461">
        <w:t>Providing specific l</w:t>
      </w:r>
      <w:r w:rsidR="00013C79">
        <w:t>istening and reading intentions</w:t>
      </w:r>
    </w:p>
    <w:p w14:paraId="6E214C9D" w14:textId="111F5ED5" w:rsidR="009F7461" w:rsidRPr="009F7461" w:rsidRDefault="00E26443" w:rsidP="00E26443">
      <w:pPr>
        <w:pStyle w:val="ListParagraph"/>
        <w:numPr>
          <w:ilvl w:val="0"/>
          <w:numId w:val="32"/>
        </w:numPr>
        <w:ind w:left="425" w:hanging="425"/>
        <w:contextualSpacing w:val="0"/>
      </w:pPr>
      <w:r w:rsidRPr="00E26443">
        <w:rPr>
          <w:rStyle w:val="Strong"/>
        </w:rPr>
        <w:t>Action 3.2</w:t>
      </w:r>
      <w:r>
        <w:t xml:space="preserve"> </w:t>
      </w:r>
      <w:r w:rsidR="009F7461" w:rsidRPr="009F7461">
        <w:t xml:space="preserve">Dividing lessons, activities, </w:t>
      </w:r>
      <w:r w:rsidR="00013C79">
        <w:t>and tasks into many small steps</w:t>
      </w:r>
    </w:p>
    <w:p w14:paraId="0E85118F" w14:textId="7B85DC4E" w:rsidR="009F7461" w:rsidRPr="009F7461" w:rsidRDefault="00E26443" w:rsidP="00E26443">
      <w:pPr>
        <w:pStyle w:val="ListParagraph"/>
        <w:numPr>
          <w:ilvl w:val="0"/>
          <w:numId w:val="32"/>
        </w:numPr>
        <w:ind w:left="425" w:hanging="425"/>
        <w:contextualSpacing w:val="0"/>
      </w:pPr>
      <w:r w:rsidRPr="00E26443">
        <w:rPr>
          <w:rStyle w:val="Strong"/>
        </w:rPr>
        <w:t>Action 3.3</w:t>
      </w:r>
      <w:r>
        <w:t xml:space="preserve"> </w:t>
      </w:r>
      <w:r w:rsidR="009F7461" w:rsidRPr="009F7461">
        <w:t>Incorporating discourse ma</w:t>
      </w:r>
      <w:r w:rsidR="00013C79">
        <w:t>rkers to oral and written texts</w:t>
      </w:r>
    </w:p>
    <w:p w14:paraId="21FF4B6E" w14:textId="4E671B37" w:rsidR="009F7461" w:rsidRPr="009F7461" w:rsidRDefault="00E26443" w:rsidP="00E26443">
      <w:pPr>
        <w:pStyle w:val="ListParagraph"/>
        <w:numPr>
          <w:ilvl w:val="0"/>
          <w:numId w:val="32"/>
        </w:numPr>
        <w:ind w:left="425" w:hanging="425"/>
        <w:contextualSpacing w:val="0"/>
      </w:pPr>
      <w:r w:rsidRPr="00E26443">
        <w:rPr>
          <w:rStyle w:val="Strong"/>
        </w:rPr>
        <w:t>Action 3.4</w:t>
      </w:r>
      <w:r>
        <w:t xml:space="preserve"> </w:t>
      </w:r>
      <w:r w:rsidR="009F7461" w:rsidRPr="009F7461">
        <w:t>Providing explicit cues</w:t>
      </w:r>
      <w:r w:rsidR="00013C79">
        <w:t xml:space="preserve"> to refocus learners’ attention</w:t>
      </w:r>
    </w:p>
    <w:p w14:paraId="59FD8271" w14:textId="389BF959" w:rsidR="009F7461" w:rsidRPr="009F7461" w:rsidRDefault="00E26443" w:rsidP="00E26443">
      <w:pPr>
        <w:pStyle w:val="ListParagraph"/>
        <w:numPr>
          <w:ilvl w:val="0"/>
          <w:numId w:val="32"/>
        </w:numPr>
        <w:ind w:left="425" w:hanging="425"/>
        <w:contextualSpacing w:val="0"/>
      </w:pPr>
      <w:r w:rsidRPr="00E26443">
        <w:rPr>
          <w:rStyle w:val="Strong"/>
        </w:rPr>
        <w:t>Action 3.5</w:t>
      </w:r>
      <w:r>
        <w:t xml:space="preserve"> </w:t>
      </w:r>
      <w:r w:rsidR="009F7461" w:rsidRPr="009F7461">
        <w:t>Using different modalities to present material</w:t>
      </w:r>
    </w:p>
    <w:p w14:paraId="6D820DD4" w14:textId="6AC72955" w:rsidR="009F7461" w:rsidRPr="009F7461" w:rsidRDefault="00E26443" w:rsidP="00E26443">
      <w:pPr>
        <w:pStyle w:val="ListParagraph"/>
        <w:numPr>
          <w:ilvl w:val="0"/>
          <w:numId w:val="32"/>
        </w:numPr>
        <w:ind w:left="425" w:hanging="425"/>
        <w:contextualSpacing w:val="0"/>
      </w:pPr>
      <w:r w:rsidRPr="00E26443">
        <w:rPr>
          <w:rStyle w:val="Strong"/>
        </w:rPr>
        <w:t>Action 3.6</w:t>
      </w:r>
      <w:r>
        <w:t xml:space="preserve"> </w:t>
      </w:r>
      <w:r w:rsidR="009F7461" w:rsidRPr="009F7461">
        <w:t>Explaining the relevance of what is being taught</w:t>
      </w:r>
    </w:p>
    <w:p w14:paraId="3159639F" w14:textId="4B55D7DF" w:rsidR="009F7461" w:rsidRPr="009F7461" w:rsidRDefault="00E26443" w:rsidP="00E26443">
      <w:pPr>
        <w:pStyle w:val="ListParagraph"/>
        <w:numPr>
          <w:ilvl w:val="0"/>
          <w:numId w:val="32"/>
        </w:numPr>
        <w:ind w:left="425" w:hanging="425"/>
        <w:contextualSpacing w:val="0"/>
      </w:pPr>
      <w:r w:rsidRPr="00E26443">
        <w:rPr>
          <w:rStyle w:val="Strong"/>
        </w:rPr>
        <w:t>Action 3.7</w:t>
      </w:r>
      <w:r>
        <w:t xml:space="preserve"> </w:t>
      </w:r>
      <w:r w:rsidR="009F7461" w:rsidRPr="009F7461">
        <w:t>Summarizing key points of lessons, activities, and reading passages</w:t>
      </w:r>
    </w:p>
    <w:p w14:paraId="7F6B27A7" w14:textId="77777777" w:rsidR="009F7461" w:rsidRPr="00940BA4" w:rsidRDefault="009F7461" w:rsidP="00C25E4E">
      <w:pPr>
        <w:pStyle w:val="Heading3"/>
        <w:spacing w:after="60"/>
        <w:rPr>
          <w:rStyle w:val="Strong"/>
          <w:bCs w:val="0"/>
          <w:sz w:val="24"/>
        </w:rPr>
      </w:pPr>
      <w:r w:rsidRPr="00940BA4">
        <w:lastRenderedPageBreak/>
        <w:t>Universal Language Actions That Facilitate Learner Development and Expansion of Vocabulary</w:t>
      </w:r>
    </w:p>
    <w:p w14:paraId="5E223A7F" w14:textId="2FE78712" w:rsidR="009F7461" w:rsidRPr="009F7461" w:rsidRDefault="00E26443" w:rsidP="00E26443">
      <w:pPr>
        <w:pStyle w:val="ListParagraph"/>
        <w:numPr>
          <w:ilvl w:val="0"/>
          <w:numId w:val="33"/>
        </w:numPr>
        <w:ind w:left="425" w:hanging="425"/>
        <w:contextualSpacing w:val="0"/>
      </w:pPr>
      <w:r w:rsidRPr="00E26443">
        <w:rPr>
          <w:rStyle w:val="Strong"/>
        </w:rPr>
        <w:t>Action 4.1</w:t>
      </w:r>
      <w:r>
        <w:t xml:space="preserve"> </w:t>
      </w:r>
      <w:r w:rsidR="009F7461" w:rsidRPr="009F7461">
        <w:t>Identifying and presenting required languag</w:t>
      </w:r>
      <w:r w:rsidR="003957DC">
        <w:t xml:space="preserve">e at the outset of a lesson or </w:t>
      </w:r>
      <w:r w:rsidR="009F7461" w:rsidRPr="009F7461">
        <w:t>activity</w:t>
      </w:r>
    </w:p>
    <w:p w14:paraId="622B06EE" w14:textId="145FB84F" w:rsidR="009F7461" w:rsidRPr="009F7461" w:rsidRDefault="00E26443" w:rsidP="00E26443">
      <w:pPr>
        <w:pStyle w:val="ListParagraph"/>
        <w:numPr>
          <w:ilvl w:val="0"/>
          <w:numId w:val="33"/>
        </w:numPr>
        <w:ind w:left="425" w:hanging="425"/>
        <w:contextualSpacing w:val="0"/>
      </w:pPr>
      <w:r w:rsidRPr="00E26443">
        <w:rPr>
          <w:rStyle w:val="Strong"/>
        </w:rPr>
        <w:t>Action 4.2</w:t>
      </w:r>
      <w:r>
        <w:t xml:space="preserve"> </w:t>
      </w:r>
      <w:r w:rsidR="009F7461" w:rsidRPr="009F7461">
        <w:t>Capitalizing on the u</w:t>
      </w:r>
      <w:r w:rsidR="00013C79">
        <w:t>se of word walls and word maps</w:t>
      </w:r>
    </w:p>
    <w:p w14:paraId="27B5CEC6" w14:textId="5B1A0074" w:rsidR="009F7461" w:rsidRPr="009F7461" w:rsidRDefault="00E26443" w:rsidP="00E26443">
      <w:pPr>
        <w:pStyle w:val="ListParagraph"/>
        <w:numPr>
          <w:ilvl w:val="0"/>
          <w:numId w:val="33"/>
        </w:numPr>
        <w:ind w:left="425" w:hanging="425"/>
        <w:contextualSpacing w:val="0"/>
      </w:pPr>
      <w:r w:rsidRPr="00E26443">
        <w:rPr>
          <w:rStyle w:val="Strong"/>
        </w:rPr>
        <w:t>Action 4.3</w:t>
      </w:r>
      <w:r>
        <w:t xml:space="preserve"> </w:t>
      </w:r>
      <w:r w:rsidR="009F7461" w:rsidRPr="009F7461">
        <w:t>Accessing the senses to facilitate</w:t>
      </w:r>
      <w:r w:rsidR="00013C79">
        <w:t xml:space="preserve"> vocabulary acquisition</w:t>
      </w:r>
    </w:p>
    <w:p w14:paraId="59E6E2CA" w14:textId="77777777" w:rsidR="00AC4FAB" w:rsidRDefault="00E26443" w:rsidP="00AC4FAB">
      <w:pPr>
        <w:pStyle w:val="ListParagraph"/>
        <w:numPr>
          <w:ilvl w:val="0"/>
          <w:numId w:val="33"/>
        </w:numPr>
        <w:ind w:left="425" w:hanging="425"/>
        <w:contextualSpacing w:val="0"/>
      </w:pPr>
      <w:r w:rsidRPr="00E26443">
        <w:rPr>
          <w:rStyle w:val="Strong"/>
        </w:rPr>
        <w:t>Action 4.4</w:t>
      </w:r>
      <w:r>
        <w:t xml:space="preserve"> </w:t>
      </w:r>
      <w:r w:rsidR="009F7461" w:rsidRPr="009F7461">
        <w:t>Using role-play and games to pres</w:t>
      </w:r>
      <w:r w:rsidR="00013C79">
        <w:t>ent or reinforce new vocabulary</w:t>
      </w:r>
    </w:p>
    <w:p w14:paraId="0215D792" w14:textId="09974FA1" w:rsidR="006354B4" w:rsidRPr="00AC4FAB" w:rsidRDefault="00E26443" w:rsidP="00AC4FAB">
      <w:pPr>
        <w:pStyle w:val="ListParagraph"/>
        <w:numPr>
          <w:ilvl w:val="0"/>
          <w:numId w:val="33"/>
        </w:numPr>
        <w:ind w:left="425" w:hanging="425"/>
        <w:contextualSpacing w:val="0"/>
      </w:pPr>
      <w:r w:rsidRPr="00E26443">
        <w:rPr>
          <w:rStyle w:val="Strong"/>
        </w:rPr>
        <w:t>Action 4.5</w:t>
      </w:r>
      <w:r>
        <w:t xml:space="preserve"> </w:t>
      </w:r>
      <w:r w:rsidR="009F7461" w:rsidRPr="009F7461">
        <w:t>Explaining vocabulary using examples, synonyms, an</w:t>
      </w:r>
      <w:r w:rsidR="00013C79">
        <w:t xml:space="preserve">tonyms, cognates, and </w:t>
      </w:r>
      <w:r w:rsidR="001C2233">
        <w:t>teacher/learner definitions</w:t>
      </w:r>
    </w:p>
    <w:sectPr w:rsidR="006354B4" w:rsidRPr="00AC4FAB" w:rsidSect="001C2233">
      <w:footerReference w:type="even" r:id="rId9"/>
      <w:footerReference w:type="default" r:id="rId10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07B56" w14:textId="77777777" w:rsidR="00E6326A" w:rsidRDefault="00E6326A" w:rsidP="00964780">
      <w:r>
        <w:separator/>
      </w:r>
    </w:p>
    <w:p w14:paraId="6268858E" w14:textId="77777777" w:rsidR="00E6326A" w:rsidRDefault="00E6326A"/>
  </w:endnote>
  <w:endnote w:type="continuationSeparator" w:id="0">
    <w:p w14:paraId="33CF6D0F" w14:textId="77777777" w:rsidR="00E6326A" w:rsidRDefault="00E6326A" w:rsidP="00964780">
      <w:r>
        <w:continuationSeparator/>
      </w:r>
    </w:p>
    <w:p w14:paraId="3797AED8" w14:textId="77777777" w:rsidR="00E6326A" w:rsidRDefault="00E632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8707A" w14:textId="77777777" w:rsidR="00C368E3" w:rsidRDefault="00C368E3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6FB755" w14:textId="77777777" w:rsidR="00C368E3" w:rsidRDefault="00C368E3" w:rsidP="00964780">
    <w:pPr>
      <w:pStyle w:val="Footer"/>
    </w:pPr>
    <w:r>
      <w:rPr>
        <w:rStyle w:val="PageNumber"/>
      </w:rPr>
      <w:t>]</w:t>
    </w:r>
  </w:p>
  <w:p w14:paraId="7BC2410B" w14:textId="77777777" w:rsidR="00C368E3" w:rsidRDefault="00C368E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86F82" w14:textId="3E0AA0CC" w:rsidR="00C368E3" w:rsidRPr="00563CD2" w:rsidRDefault="00C368E3" w:rsidP="003836CE">
    <w:pPr>
      <w:spacing w:after="0" w:line="240" w:lineRule="auto"/>
      <w:rPr>
        <w:i/>
        <w:sz w:val="20"/>
        <w:szCs w:val="20"/>
        <w:lang w:val="en-US"/>
      </w:rPr>
    </w:pPr>
    <w:r w:rsidRPr="00563CD2">
      <w:rPr>
        <w:i/>
        <w:sz w:val="20"/>
        <w:szCs w:val="20"/>
        <w:lang w:val="en-US"/>
      </w:rPr>
      <w:t>Access for Success: Making Inclusion Work for Language Learners</w:t>
    </w:r>
  </w:p>
  <w:p w14:paraId="45E03338" w14:textId="0B9D26DC" w:rsidR="00C368E3" w:rsidRPr="00563CD2" w:rsidRDefault="00C368E3" w:rsidP="003836CE">
    <w:pPr>
      <w:spacing w:after="0" w:line="240" w:lineRule="auto"/>
      <w:rPr>
        <w:sz w:val="20"/>
        <w:szCs w:val="20"/>
        <w:lang w:val="en-US"/>
      </w:rPr>
    </w:pPr>
    <w:r w:rsidRPr="006A2124">
      <w:rPr>
        <w:noProof/>
        <w:sz w:val="20"/>
        <w:szCs w:val="20"/>
        <w:lang w:eastAsia="en-CA"/>
      </w:rPr>
      <w:drawing>
        <wp:inline distT="0" distB="0" distL="0" distR="0" wp14:anchorId="5C6FDE63" wp14:editId="4AB350B5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A2124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>Copyright © 2018 Pearson Canada Inc. This page may have been modified from its original.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673932" w14:textId="77777777" w:rsidR="00E6326A" w:rsidRDefault="00E6326A" w:rsidP="00964780">
      <w:r>
        <w:separator/>
      </w:r>
    </w:p>
    <w:p w14:paraId="480A0177" w14:textId="77777777" w:rsidR="00E6326A" w:rsidRDefault="00E6326A"/>
  </w:footnote>
  <w:footnote w:type="continuationSeparator" w:id="0">
    <w:p w14:paraId="33B5CC7F" w14:textId="77777777" w:rsidR="00E6326A" w:rsidRDefault="00E6326A" w:rsidP="00964780">
      <w:r>
        <w:continuationSeparator/>
      </w:r>
    </w:p>
    <w:p w14:paraId="60730564" w14:textId="77777777" w:rsidR="00E6326A" w:rsidRDefault="00E6326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934DF"/>
    <w:multiLevelType w:val="hybridMultilevel"/>
    <w:tmpl w:val="32681FD2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8A0C08"/>
    <w:multiLevelType w:val="hybridMultilevel"/>
    <w:tmpl w:val="82E06F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25B83"/>
    <w:multiLevelType w:val="hybridMultilevel"/>
    <w:tmpl w:val="19CE75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6698"/>
    <w:multiLevelType w:val="hybridMultilevel"/>
    <w:tmpl w:val="6038DE6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601530"/>
    <w:multiLevelType w:val="hybridMultilevel"/>
    <w:tmpl w:val="F4B0C39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444AA"/>
    <w:multiLevelType w:val="hybridMultilevel"/>
    <w:tmpl w:val="05C48F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B7C2B"/>
    <w:multiLevelType w:val="hybridMultilevel"/>
    <w:tmpl w:val="C6E4AFAA"/>
    <w:lvl w:ilvl="0" w:tplc="1009000F">
      <w:start w:val="1"/>
      <w:numFmt w:val="decimal"/>
      <w:lvlText w:val="%1."/>
      <w:lvlJc w:val="left"/>
      <w:pPr>
        <w:ind w:left="618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1">
    <w:nsid w:val="449D0C14"/>
    <w:multiLevelType w:val="hybridMultilevel"/>
    <w:tmpl w:val="227401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B792F"/>
    <w:multiLevelType w:val="hybridMultilevel"/>
    <w:tmpl w:val="2F5084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125FB0"/>
    <w:multiLevelType w:val="hybridMultilevel"/>
    <w:tmpl w:val="575E21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CC5792"/>
    <w:multiLevelType w:val="hybridMultilevel"/>
    <w:tmpl w:val="A2F8B71E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E1A5E"/>
    <w:multiLevelType w:val="hybridMultilevel"/>
    <w:tmpl w:val="692C4A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051FD"/>
    <w:multiLevelType w:val="hybridMultilevel"/>
    <w:tmpl w:val="59FC7D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9011CD"/>
    <w:multiLevelType w:val="hybridMultilevel"/>
    <w:tmpl w:val="CD36295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99314F"/>
    <w:multiLevelType w:val="hybridMultilevel"/>
    <w:tmpl w:val="DF5AFF3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C30E58"/>
    <w:multiLevelType w:val="hybridMultilevel"/>
    <w:tmpl w:val="F4FC0046"/>
    <w:lvl w:ilvl="0" w:tplc="6D7C8B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EC21EF"/>
    <w:multiLevelType w:val="hybridMultilevel"/>
    <w:tmpl w:val="0EE25DC8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346DFC"/>
    <w:multiLevelType w:val="hybridMultilevel"/>
    <w:tmpl w:val="644E9E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7E4937"/>
    <w:multiLevelType w:val="hybridMultilevel"/>
    <w:tmpl w:val="20248C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7"/>
  </w:num>
  <w:num w:numId="4">
    <w:abstractNumId w:val="9"/>
  </w:num>
  <w:num w:numId="5">
    <w:abstractNumId w:val="21"/>
  </w:num>
  <w:num w:numId="6">
    <w:abstractNumId w:val="14"/>
  </w:num>
  <w:num w:numId="7">
    <w:abstractNumId w:val="26"/>
  </w:num>
  <w:num w:numId="8">
    <w:abstractNumId w:val="0"/>
  </w:num>
  <w:num w:numId="9">
    <w:abstractNumId w:val="12"/>
  </w:num>
  <w:num w:numId="10">
    <w:abstractNumId w:val="16"/>
  </w:num>
  <w:num w:numId="11">
    <w:abstractNumId w:val="29"/>
  </w:num>
  <w:num w:numId="12">
    <w:abstractNumId w:val="2"/>
  </w:num>
  <w:num w:numId="13">
    <w:abstractNumId w:val="7"/>
  </w:num>
  <w:num w:numId="14">
    <w:abstractNumId w:val="19"/>
  </w:num>
  <w:num w:numId="15">
    <w:abstractNumId w:val="30"/>
  </w:num>
  <w:num w:numId="16">
    <w:abstractNumId w:val="33"/>
  </w:num>
  <w:num w:numId="17">
    <w:abstractNumId w:val="11"/>
  </w:num>
  <w:num w:numId="18">
    <w:abstractNumId w:val="3"/>
  </w:num>
  <w:num w:numId="19">
    <w:abstractNumId w:val="13"/>
  </w:num>
  <w:num w:numId="20">
    <w:abstractNumId w:val="10"/>
  </w:num>
  <w:num w:numId="21">
    <w:abstractNumId w:val="22"/>
  </w:num>
  <w:num w:numId="22">
    <w:abstractNumId w:val="32"/>
  </w:num>
  <w:num w:numId="23">
    <w:abstractNumId w:val="15"/>
  </w:num>
  <w:num w:numId="24">
    <w:abstractNumId w:val="20"/>
  </w:num>
  <w:num w:numId="25">
    <w:abstractNumId w:val="31"/>
  </w:num>
  <w:num w:numId="26">
    <w:abstractNumId w:val="5"/>
  </w:num>
  <w:num w:numId="27">
    <w:abstractNumId w:val="4"/>
  </w:num>
  <w:num w:numId="28">
    <w:abstractNumId w:val="1"/>
  </w:num>
  <w:num w:numId="29">
    <w:abstractNumId w:val="6"/>
  </w:num>
  <w:num w:numId="30">
    <w:abstractNumId w:val="18"/>
  </w:num>
  <w:num w:numId="31">
    <w:abstractNumId w:val="17"/>
  </w:num>
  <w:num w:numId="32">
    <w:abstractNumId w:val="23"/>
  </w:num>
  <w:num w:numId="33">
    <w:abstractNumId w:val="24"/>
  </w:num>
  <w:num w:numId="34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1282B"/>
    <w:rsid w:val="00013C79"/>
    <w:rsid w:val="00025CCE"/>
    <w:rsid w:val="00026D07"/>
    <w:rsid w:val="00041384"/>
    <w:rsid w:val="00044861"/>
    <w:rsid w:val="000601E4"/>
    <w:rsid w:val="00060913"/>
    <w:rsid w:val="00062742"/>
    <w:rsid w:val="00064958"/>
    <w:rsid w:val="00067B47"/>
    <w:rsid w:val="00070660"/>
    <w:rsid w:val="00075A27"/>
    <w:rsid w:val="000817F6"/>
    <w:rsid w:val="00082123"/>
    <w:rsid w:val="000934F7"/>
    <w:rsid w:val="00093C74"/>
    <w:rsid w:val="0009628B"/>
    <w:rsid w:val="000A1380"/>
    <w:rsid w:val="000B4242"/>
    <w:rsid w:val="000C403E"/>
    <w:rsid w:val="000C61BB"/>
    <w:rsid w:val="000D041D"/>
    <w:rsid w:val="000D3998"/>
    <w:rsid w:val="000D7280"/>
    <w:rsid w:val="000E2F19"/>
    <w:rsid w:val="000E3826"/>
    <w:rsid w:val="000E6211"/>
    <w:rsid w:val="000F070E"/>
    <w:rsid w:val="000F0CBE"/>
    <w:rsid w:val="000F108E"/>
    <w:rsid w:val="000F1A26"/>
    <w:rsid w:val="000F1CF9"/>
    <w:rsid w:val="0010321A"/>
    <w:rsid w:val="0012473A"/>
    <w:rsid w:val="00126335"/>
    <w:rsid w:val="0012696B"/>
    <w:rsid w:val="001306FF"/>
    <w:rsid w:val="00130969"/>
    <w:rsid w:val="00133283"/>
    <w:rsid w:val="00141907"/>
    <w:rsid w:val="0014306C"/>
    <w:rsid w:val="00143AC9"/>
    <w:rsid w:val="00147B36"/>
    <w:rsid w:val="00151A21"/>
    <w:rsid w:val="00152646"/>
    <w:rsid w:val="00155C37"/>
    <w:rsid w:val="00160E6B"/>
    <w:rsid w:val="00170EE5"/>
    <w:rsid w:val="00171D72"/>
    <w:rsid w:val="00172225"/>
    <w:rsid w:val="001856EF"/>
    <w:rsid w:val="00190C4A"/>
    <w:rsid w:val="001939AC"/>
    <w:rsid w:val="0019677C"/>
    <w:rsid w:val="001B56C3"/>
    <w:rsid w:val="001B7132"/>
    <w:rsid w:val="001C2233"/>
    <w:rsid w:val="001C4629"/>
    <w:rsid w:val="001D357C"/>
    <w:rsid w:val="001D3FC8"/>
    <w:rsid w:val="001D4687"/>
    <w:rsid w:val="001E2605"/>
    <w:rsid w:val="001E3A0A"/>
    <w:rsid w:val="001E3F1A"/>
    <w:rsid w:val="001F04FC"/>
    <w:rsid w:val="001F577C"/>
    <w:rsid w:val="00202696"/>
    <w:rsid w:val="00213D0A"/>
    <w:rsid w:val="00215FE5"/>
    <w:rsid w:val="002307CA"/>
    <w:rsid w:val="002346A3"/>
    <w:rsid w:val="0023523C"/>
    <w:rsid w:val="0024236D"/>
    <w:rsid w:val="0024285B"/>
    <w:rsid w:val="00247603"/>
    <w:rsid w:val="00251BAA"/>
    <w:rsid w:val="00252CA7"/>
    <w:rsid w:val="00256DEF"/>
    <w:rsid w:val="002578B4"/>
    <w:rsid w:val="00264899"/>
    <w:rsid w:val="00281EE3"/>
    <w:rsid w:val="002827C0"/>
    <w:rsid w:val="00286B0B"/>
    <w:rsid w:val="00286CC9"/>
    <w:rsid w:val="00287D42"/>
    <w:rsid w:val="00287E51"/>
    <w:rsid w:val="0029169C"/>
    <w:rsid w:val="00292E57"/>
    <w:rsid w:val="00294D7A"/>
    <w:rsid w:val="00296443"/>
    <w:rsid w:val="00297A20"/>
    <w:rsid w:val="002A0091"/>
    <w:rsid w:val="002A41A4"/>
    <w:rsid w:val="002B09F9"/>
    <w:rsid w:val="002B1C2E"/>
    <w:rsid w:val="002B7282"/>
    <w:rsid w:val="002C1B16"/>
    <w:rsid w:val="002C2410"/>
    <w:rsid w:val="002C27FC"/>
    <w:rsid w:val="002C4A2D"/>
    <w:rsid w:val="002C560E"/>
    <w:rsid w:val="002D094A"/>
    <w:rsid w:val="002E03AB"/>
    <w:rsid w:val="002E4427"/>
    <w:rsid w:val="002E6375"/>
    <w:rsid w:val="002F0642"/>
    <w:rsid w:val="002F0F16"/>
    <w:rsid w:val="002F2299"/>
    <w:rsid w:val="002F2BC2"/>
    <w:rsid w:val="002F33AC"/>
    <w:rsid w:val="002F6FFF"/>
    <w:rsid w:val="002F723C"/>
    <w:rsid w:val="00301DB7"/>
    <w:rsid w:val="00303723"/>
    <w:rsid w:val="00304828"/>
    <w:rsid w:val="00311291"/>
    <w:rsid w:val="003329B3"/>
    <w:rsid w:val="003330BA"/>
    <w:rsid w:val="003425AC"/>
    <w:rsid w:val="00344473"/>
    <w:rsid w:val="00353A49"/>
    <w:rsid w:val="00355F64"/>
    <w:rsid w:val="00356D0A"/>
    <w:rsid w:val="003607F0"/>
    <w:rsid w:val="00367E9E"/>
    <w:rsid w:val="00372E6A"/>
    <w:rsid w:val="003774BD"/>
    <w:rsid w:val="00380B43"/>
    <w:rsid w:val="003836CE"/>
    <w:rsid w:val="00384129"/>
    <w:rsid w:val="003856FB"/>
    <w:rsid w:val="0039386A"/>
    <w:rsid w:val="0039394F"/>
    <w:rsid w:val="003957DC"/>
    <w:rsid w:val="00395EFB"/>
    <w:rsid w:val="003A019A"/>
    <w:rsid w:val="003A2D18"/>
    <w:rsid w:val="003A2E4C"/>
    <w:rsid w:val="003A391B"/>
    <w:rsid w:val="003A3A21"/>
    <w:rsid w:val="003A7F41"/>
    <w:rsid w:val="003B556D"/>
    <w:rsid w:val="003D15E4"/>
    <w:rsid w:val="003D1B47"/>
    <w:rsid w:val="003D272A"/>
    <w:rsid w:val="003D327A"/>
    <w:rsid w:val="003E521B"/>
    <w:rsid w:val="003E5C82"/>
    <w:rsid w:val="003F1344"/>
    <w:rsid w:val="003F3790"/>
    <w:rsid w:val="00407963"/>
    <w:rsid w:val="00414436"/>
    <w:rsid w:val="004177DA"/>
    <w:rsid w:val="00420415"/>
    <w:rsid w:val="00423A65"/>
    <w:rsid w:val="00426880"/>
    <w:rsid w:val="004378BC"/>
    <w:rsid w:val="00440742"/>
    <w:rsid w:val="00441B08"/>
    <w:rsid w:val="00446F5D"/>
    <w:rsid w:val="0045232F"/>
    <w:rsid w:val="00461D2B"/>
    <w:rsid w:val="00472B13"/>
    <w:rsid w:val="0047312F"/>
    <w:rsid w:val="004858C7"/>
    <w:rsid w:val="004A6371"/>
    <w:rsid w:val="004B5EA9"/>
    <w:rsid w:val="004C5165"/>
    <w:rsid w:val="004D5994"/>
    <w:rsid w:val="004D691C"/>
    <w:rsid w:val="004D70B0"/>
    <w:rsid w:val="004E0CFC"/>
    <w:rsid w:val="004E3620"/>
    <w:rsid w:val="004F209D"/>
    <w:rsid w:val="004F4BEF"/>
    <w:rsid w:val="004F6B29"/>
    <w:rsid w:val="00504015"/>
    <w:rsid w:val="00507005"/>
    <w:rsid w:val="005111E0"/>
    <w:rsid w:val="005305DC"/>
    <w:rsid w:val="0053158A"/>
    <w:rsid w:val="00532D7D"/>
    <w:rsid w:val="0054316B"/>
    <w:rsid w:val="00552623"/>
    <w:rsid w:val="00552E32"/>
    <w:rsid w:val="005560DF"/>
    <w:rsid w:val="00561CE6"/>
    <w:rsid w:val="005628F2"/>
    <w:rsid w:val="00563CD2"/>
    <w:rsid w:val="0056525A"/>
    <w:rsid w:val="005653F3"/>
    <w:rsid w:val="00584F95"/>
    <w:rsid w:val="005925CE"/>
    <w:rsid w:val="005939A2"/>
    <w:rsid w:val="00593D6E"/>
    <w:rsid w:val="00595BD1"/>
    <w:rsid w:val="005A24F9"/>
    <w:rsid w:val="005A6EE3"/>
    <w:rsid w:val="005B2562"/>
    <w:rsid w:val="005C2028"/>
    <w:rsid w:val="005D42A7"/>
    <w:rsid w:val="005D66F3"/>
    <w:rsid w:val="005E203E"/>
    <w:rsid w:val="005F03C3"/>
    <w:rsid w:val="005F1EF2"/>
    <w:rsid w:val="00601359"/>
    <w:rsid w:val="006032F8"/>
    <w:rsid w:val="00603E7D"/>
    <w:rsid w:val="00611821"/>
    <w:rsid w:val="006126D9"/>
    <w:rsid w:val="00624844"/>
    <w:rsid w:val="006249E0"/>
    <w:rsid w:val="006354B4"/>
    <w:rsid w:val="00637600"/>
    <w:rsid w:val="00644097"/>
    <w:rsid w:val="00644CCC"/>
    <w:rsid w:val="00644D52"/>
    <w:rsid w:val="00646A9C"/>
    <w:rsid w:val="006474F4"/>
    <w:rsid w:val="00650145"/>
    <w:rsid w:val="00652608"/>
    <w:rsid w:val="00664D7C"/>
    <w:rsid w:val="00665DBC"/>
    <w:rsid w:val="00665FD3"/>
    <w:rsid w:val="0067251E"/>
    <w:rsid w:val="00673A30"/>
    <w:rsid w:val="00691F86"/>
    <w:rsid w:val="00692129"/>
    <w:rsid w:val="006944C0"/>
    <w:rsid w:val="006949FF"/>
    <w:rsid w:val="006A2124"/>
    <w:rsid w:val="006A411B"/>
    <w:rsid w:val="006A742A"/>
    <w:rsid w:val="006B4504"/>
    <w:rsid w:val="006C7FFE"/>
    <w:rsid w:val="006D1574"/>
    <w:rsid w:val="006D6BB2"/>
    <w:rsid w:val="006E4745"/>
    <w:rsid w:val="006E4906"/>
    <w:rsid w:val="006F3503"/>
    <w:rsid w:val="006F689B"/>
    <w:rsid w:val="006F7BE2"/>
    <w:rsid w:val="00712173"/>
    <w:rsid w:val="007121AC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6421"/>
    <w:rsid w:val="00752BB5"/>
    <w:rsid w:val="007567F9"/>
    <w:rsid w:val="007632A9"/>
    <w:rsid w:val="0076632B"/>
    <w:rsid w:val="00767E23"/>
    <w:rsid w:val="00767E40"/>
    <w:rsid w:val="0078058E"/>
    <w:rsid w:val="00782F52"/>
    <w:rsid w:val="00784836"/>
    <w:rsid w:val="00791A57"/>
    <w:rsid w:val="00794F1F"/>
    <w:rsid w:val="00797F89"/>
    <w:rsid w:val="007A422E"/>
    <w:rsid w:val="007B2FF3"/>
    <w:rsid w:val="007B30BB"/>
    <w:rsid w:val="007B7F4E"/>
    <w:rsid w:val="007C56A9"/>
    <w:rsid w:val="007D0797"/>
    <w:rsid w:val="007D3A41"/>
    <w:rsid w:val="007D407E"/>
    <w:rsid w:val="007E2285"/>
    <w:rsid w:val="007E2410"/>
    <w:rsid w:val="007E3289"/>
    <w:rsid w:val="007F2472"/>
    <w:rsid w:val="007F51FB"/>
    <w:rsid w:val="00802F75"/>
    <w:rsid w:val="00805A40"/>
    <w:rsid w:val="00815278"/>
    <w:rsid w:val="00816DBC"/>
    <w:rsid w:val="00821060"/>
    <w:rsid w:val="00825D0E"/>
    <w:rsid w:val="0084786C"/>
    <w:rsid w:val="008479E7"/>
    <w:rsid w:val="0085169C"/>
    <w:rsid w:val="008529B8"/>
    <w:rsid w:val="008552D6"/>
    <w:rsid w:val="00857398"/>
    <w:rsid w:val="008636EC"/>
    <w:rsid w:val="00872D32"/>
    <w:rsid w:val="008768FD"/>
    <w:rsid w:val="00886D59"/>
    <w:rsid w:val="00891886"/>
    <w:rsid w:val="00894C6F"/>
    <w:rsid w:val="0089539D"/>
    <w:rsid w:val="008A033C"/>
    <w:rsid w:val="008B3F3A"/>
    <w:rsid w:val="008B72F5"/>
    <w:rsid w:val="008B7439"/>
    <w:rsid w:val="008C05A1"/>
    <w:rsid w:val="008C2945"/>
    <w:rsid w:val="008C436E"/>
    <w:rsid w:val="008C5610"/>
    <w:rsid w:val="008D0778"/>
    <w:rsid w:val="008D0B29"/>
    <w:rsid w:val="008D1E32"/>
    <w:rsid w:val="008D48A5"/>
    <w:rsid w:val="008D58CD"/>
    <w:rsid w:val="008E134A"/>
    <w:rsid w:val="008E1E83"/>
    <w:rsid w:val="008E756F"/>
    <w:rsid w:val="008E75CD"/>
    <w:rsid w:val="008F61EE"/>
    <w:rsid w:val="008F6DC5"/>
    <w:rsid w:val="00902294"/>
    <w:rsid w:val="00902366"/>
    <w:rsid w:val="00902589"/>
    <w:rsid w:val="0090363F"/>
    <w:rsid w:val="00903B91"/>
    <w:rsid w:val="009059FB"/>
    <w:rsid w:val="00905CBD"/>
    <w:rsid w:val="00905F1A"/>
    <w:rsid w:val="0090795A"/>
    <w:rsid w:val="00913171"/>
    <w:rsid w:val="00913FC0"/>
    <w:rsid w:val="009152BA"/>
    <w:rsid w:val="00915D94"/>
    <w:rsid w:val="00930130"/>
    <w:rsid w:val="00934502"/>
    <w:rsid w:val="00937394"/>
    <w:rsid w:val="0093779D"/>
    <w:rsid w:val="00940239"/>
    <w:rsid w:val="0094038A"/>
    <w:rsid w:val="00940BA4"/>
    <w:rsid w:val="009447CC"/>
    <w:rsid w:val="009514D7"/>
    <w:rsid w:val="00961948"/>
    <w:rsid w:val="00961E13"/>
    <w:rsid w:val="00964112"/>
    <w:rsid w:val="00964780"/>
    <w:rsid w:val="00965A1C"/>
    <w:rsid w:val="00965F9A"/>
    <w:rsid w:val="00970B3E"/>
    <w:rsid w:val="009738B0"/>
    <w:rsid w:val="00976180"/>
    <w:rsid w:val="00977983"/>
    <w:rsid w:val="00983E3E"/>
    <w:rsid w:val="009845CA"/>
    <w:rsid w:val="00990A0E"/>
    <w:rsid w:val="00991277"/>
    <w:rsid w:val="00993039"/>
    <w:rsid w:val="009A25E1"/>
    <w:rsid w:val="009B03B6"/>
    <w:rsid w:val="009B2DEA"/>
    <w:rsid w:val="009B3AF9"/>
    <w:rsid w:val="009B5533"/>
    <w:rsid w:val="009B6396"/>
    <w:rsid w:val="009B6910"/>
    <w:rsid w:val="009C27F2"/>
    <w:rsid w:val="009E08C9"/>
    <w:rsid w:val="009E3426"/>
    <w:rsid w:val="009E6BC7"/>
    <w:rsid w:val="009F7461"/>
    <w:rsid w:val="00A00B8B"/>
    <w:rsid w:val="00A01F80"/>
    <w:rsid w:val="00A1193F"/>
    <w:rsid w:val="00A16A82"/>
    <w:rsid w:val="00A16B30"/>
    <w:rsid w:val="00A20B3D"/>
    <w:rsid w:val="00A21C79"/>
    <w:rsid w:val="00A23B95"/>
    <w:rsid w:val="00A3030C"/>
    <w:rsid w:val="00A360D5"/>
    <w:rsid w:val="00A37AEF"/>
    <w:rsid w:val="00A42306"/>
    <w:rsid w:val="00A46867"/>
    <w:rsid w:val="00A47EEE"/>
    <w:rsid w:val="00A5459E"/>
    <w:rsid w:val="00A5571B"/>
    <w:rsid w:val="00A5591D"/>
    <w:rsid w:val="00A62342"/>
    <w:rsid w:val="00A65283"/>
    <w:rsid w:val="00A66EE4"/>
    <w:rsid w:val="00A71656"/>
    <w:rsid w:val="00A73CE9"/>
    <w:rsid w:val="00A76348"/>
    <w:rsid w:val="00A76DD2"/>
    <w:rsid w:val="00A77C76"/>
    <w:rsid w:val="00A81E19"/>
    <w:rsid w:val="00A90523"/>
    <w:rsid w:val="00A92C4C"/>
    <w:rsid w:val="00A93F53"/>
    <w:rsid w:val="00AA6A51"/>
    <w:rsid w:val="00AB0052"/>
    <w:rsid w:val="00AB045A"/>
    <w:rsid w:val="00AB51E0"/>
    <w:rsid w:val="00AB5BA4"/>
    <w:rsid w:val="00AB6829"/>
    <w:rsid w:val="00AC1214"/>
    <w:rsid w:val="00AC4795"/>
    <w:rsid w:val="00AC4FAB"/>
    <w:rsid w:val="00AD6055"/>
    <w:rsid w:val="00AD732B"/>
    <w:rsid w:val="00AE155E"/>
    <w:rsid w:val="00AE2FCB"/>
    <w:rsid w:val="00AE365B"/>
    <w:rsid w:val="00AE3D94"/>
    <w:rsid w:val="00AE3F26"/>
    <w:rsid w:val="00AE4A8C"/>
    <w:rsid w:val="00AF34A6"/>
    <w:rsid w:val="00AF6C21"/>
    <w:rsid w:val="00B01D94"/>
    <w:rsid w:val="00B062B4"/>
    <w:rsid w:val="00B129DA"/>
    <w:rsid w:val="00B12C08"/>
    <w:rsid w:val="00B136B7"/>
    <w:rsid w:val="00B15546"/>
    <w:rsid w:val="00B16D4E"/>
    <w:rsid w:val="00B34BE5"/>
    <w:rsid w:val="00B525C7"/>
    <w:rsid w:val="00B73DBC"/>
    <w:rsid w:val="00B76AAD"/>
    <w:rsid w:val="00B76BDF"/>
    <w:rsid w:val="00B815D6"/>
    <w:rsid w:val="00B95403"/>
    <w:rsid w:val="00B96CDC"/>
    <w:rsid w:val="00BA037D"/>
    <w:rsid w:val="00BA68E6"/>
    <w:rsid w:val="00BC135C"/>
    <w:rsid w:val="00BC2EB5"/>
    <w:rsid w:val="00BC380D"/>
    <w:rsid w:val="00BC5657"/>
    <w:rsid w:val="00BC56D3"/>
    <w:rsid w:val="00BC6370"/>
    <w:rsid w:val="00BC78BA"/>
    <w:rsid w:val="00BD3D71"/>
    <w:rsid w:val="00BD6695"/>
    <w:rsid w:val="00BD754A"/>
    <w:rsid w:val="00BE4291"/>
    <w:rsid w:val="00BF0142"/>
    <w:rsid w:val="00BF12BF"/>
    <w:rsid w:val="00BF139D"/>
    <w:rsid w:val="00BF1A65"/>
    <w:rsid w:val="00C037EB"/>
    <w:rsid w:val="00C03864"/>
    <w:rsid w:val="00C05195"/>
    <w:rsid w:val="00C07417"/>
    <w:rsid w:val="00C131BF"/>
    <w:rsid w:val="00C17A1F"/>
    <w:rsid w:val="00C20352"/>
    <w:rsid w:val="00C25631"/>
    <w:rsid w:val="00C25E4E"/>
    <w:rsid w:val="00C271DE"/>
    <w:rsid w:val="00C2721F"/>
    <w:rsid w:val="00C27CB2"/>
    <w:rsid w:val="00C330CF"/>
    <w:rsid w:val="00C368E3"/>
    <w:rsid w:val="00C371CE"/>
    <w:rsid w:val="00C42E12"/>
    <w:rsid w:val="00C466C3"/>
    <w:rsid w:val="00C47D74"/>
    <w:rsid w:val="00C50774"/>
    <w:rsid w:val="00C510C4"/>
    <w:rsid w:val="00C511F1"/>
    <w:rsid w:val="00C548BA"/>
    <w:rsid w:val="00C56F0E"/>
    <w:rsid w:val="00C61C61"/>
    <w:rsid w:val="00C63F8A"/>
    <w:rsid w:val="00C671B2"/>
    <w:rsid w:val="00C70DFB"/>
    <w:rsid w:val="00C800A4"/>
    <w:rsid w:val="00C80B2B"/>
    <w:rsid w:val="00C8568B"/>
    <w:rsid w:val="00C91B86"/>
    <w:rsid w:val="00C92DB9"/>
    <w:rsid w:val="00C94217"/>
    <w:rsid w:val="00C9504A"/>
    <w:rsid w:val="00C95590"/>
    <w:rsid w:val="00C958EA"/>
    <w:rsid w:val="00CA2226"/>
    <w:rsid w:val="00CA4A14"/>
    <w:rsid w:val="00CA7230"/>
    <w:rsid w:val="00CA72C2"/>
    <w:rsid w:val="00CB03C7"/>
    <w:rsid w:val="00CB1461"/>
    <w:rsid w:val="00CB4E13"/>
    <w:rsid w:val="00CC67D0"/>
    <w:rsid w:val="00CC7CE6"/>
    <w:rsid w:val="00CD2FEF"/>
    <w:rsid w:val="00CF25FC"/>
    <w:rsid w:val="00CF455D"/>
    <w:rsid w:val="00D014D5"/>
    <w:rsid w:val="00D064EB"/>
    <w:rsid w:val="00D11ADC"/>
    <w:rsid w:val="00D12885"/>
    <w:rsid w:val="00D150AD"/>
    <w:rsid w:val="00D226AA"/>
    <w:rsid w:val="00D25553"/>
    <w:rsid w:val="00D31F65"/>
    <w:rsid w:val="00D3225B"/>
    <w:rsid w:val="00D37394"/>
    <w:rsid w:val="00D41760"/>
    <w:rsid w:val="00D432AA"/>
    <w:rsid w:val="00D513F0"/>
    <w:rsid w:val="00D53C60"/>
    <w:rsid w:val="00D54F17"/>
    <w:rsid w:val="00D55736"/>
    <w:rsid w:val="00D632FB"/>
    <w:rsid w:val="00D63715"/>
    <w:rsid w:val="00D64E5F"/>
    <w:rsid w:val="00D72252"/>
    <w:rsid w:val="00D72C97"/>
    <w:rsid w:val="00D7437D"/>
    <w:rsid w:val="00D75EA3"/>
    <w:rsid w:val="00D777DC"/>
    <w:rsid w:val="00D827BB"/>
    <w:rsid w:val="00D84C9C"/>
    <w:rsid w:val="00D942EF"/>
    <w:rsid w:val="00D96687"/>
    <w:rsid w:val="00DA3DBF"/>
    <w:rsid w:val="00DA78F6"/>
    <w:rsid w:val="00DB20AF"/>
    <w:rsid w:val="00DB3E26"/>
    <w:rsid w:val="00DB59EF"/>
    <w:rsid w:val="00DC498D"/>
    <w:rsid w:val="00DC6C4E"/>
    <w:rsid w:val="00DD2FB1"/>
    <w:rsid w:val="00DE13A5"/>
    <w:rsid w:val="00DE4C71"/>
    <w:rsid w:val="00DE6E11"/>
    <w:rsid w:val="00DF124F"/>
    <w:rsid w:val="00DF4CA3"/>
    <w:rsid w:val="00DF53AD"/>
    <w:rsid w:val="00DF7AC0"/>
    <w:rsid w:val="00E034ED"/>
    <w:rsid w:val="00E071B2"/>
    <w:rsid w:val="00E114F0"/>
    <w:rsid w:val="00E12B38"/>
    <w:rsid w:val="00E12E44"/>
    <w:rsid w:val="00E205F4"/>
    <w:rsid w:val="00E241AD"/>
    <w:rsid w:val="00E25870"/>
    <w:rsid w:val="00E26443"/>
    <w:rsid w:val="00E30059"/>
    <w:rsid w:val="00E303CF"/>
    <w:rsid w:val="00E33B16"/>
    <w:rsid w:val="00E36C64"/>
    <w:rsid w:val="00E36E9E"/>
    <w:rsid w:val="00E42EE0"/>
    <w:rsid w:val="00E47D2D"/>
    <w:rsid w:val="00E6326A"/>
    <w:rsid w:val="00E64C1C"/>
    <w:rsid w:val="00E661AD"/>
    <w:rsid w:val="00E71599"/>
    <w:rsid w:val="00E74E69"/>
    <w:rsid w:val="00E80B20"/>
    <w:rsid w:val="00E8515F"/>
    <w:rsid w:val="00E9159C"/>
    <w:rsid w:val="00EA0FC6"/>
    <w:rsid w:val="00EA24E6"/>
    <w:rsid w:val="00EA2B13"/>
    <w:rsid w:val="00EA37AE"/>
    <w:rsid w:val="00EA4F1B"/>
    <w:rsid w:val="00EA6BDC"/>
    <w:rsid w:val="00EB67FC"/>
    <w:rsid w:val="00EC0C6B"/>
    <w:rsid w:val="00EC123B"/>
    <w:rsid w:val="00EC1B2F"/>
    <w:rsid w:val="00EC2650"/>
    <w:rsid w:val="00EC2BC1"/>
    <w:rsid w:val="00EC4FD1"/>
    <w:rsid w:val="00EC7442"/>
    <w:rsid w:val="00ED33E1"/>
    <w:rsid w:val="00ED4951"/>
    <w:rsid w:val="00EE1972"/>
    <w:rsid w:val="00EE1BF5"/>
    <w:rsid w:val="00EE7BA8"/>
    <w:rsid w:val="00EF5C4A"/>
    <w:rsid w:val="00EF7F0E"/>
    <w:rsid w:val="00F0217F"/>
    <w:rsid w:val="00F04133"/>
    <w:rsid w:val="00F04EFC"/>
    <w:rsid w:val="00F07300"/>
    <w:rsid w:val="00F074F4"/>
    <w:rsid w:val="00F14FB5"/>
    <w:rsid w:val="00F15275"/>
    <w:rsid w:val="00F160F1"/>
    <w:rsid w:val="00F22A6C"/>
    <w:rsid w:val="00F22EBB"/>
    <w:rsid w:val="00F269F5"/>
    <w:rsid w:val="00F34D4A"/>
    <w:rsid w:val="00F35EF4"/>
    <w:rsid w:val="00F36C36"/>
    <w:rsid w:val="00F3773E"/>
    <w:rsid w:val="00F40AC5"/>
    <w:rsid w:val="00F47B73"/>
    <w:rsid w:val="00F50469"/>
    <w:rsid w:val="00F50920"/>
    <w:rsid w:val="00F52231"/>
    <w:rsid w:val="00F609FA"/>
    <w:rsid w:val="00F6788F"/>
    <w:rsid w:val="00F776A6"/>
    <w:rsid w:val="00F8082D"/>
    <w:rsid w:val="00F87CF8"/>
    <w:rsid w:val="00F909DE"/>
    <w:rsid w:val="00F90C01"/>
    <w:rsid w:val="00F937FA"/>
    <w:rsid w:val="00F93DAA"/>
    <w:rsid w:val="00F9416C"/>
    <w:rsid w:val="00F947F5"/>
    <w:rsid w:val="00FB1B2C"/>
    <w:rsid w:val="00FB30AF"/>
    <w:rsid w:val="00FB48CC"/>
    <w:rsid w:val="00FB70A8"/>
    <w:rsid w:val="00FC2ED6"/>
    <w:rsid w:val="00FE42EF"/>
    <w:rsid w:val="00FF1837"/>
    <w:rsid w:val="00FF2B9D"/>
    <w:rsid w:val="00FF3843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F9E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9D4DD-52D4-48EB-8C5E-9DE598C3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Access for Success</vt:lpstr>
      <vt:lpstr>    Universal Language Actions at a Glance</vt:lpstr>
      <vt:lpstr>        Universal Language Actions That Facilitate Learner Understanding of Oral and Wri</vt:lpstr>
      <vt:lpstr>        Universal Language Actions That Facilitate Learner Production of Oral and Writte</vt:lpstr>
      <vt:lpstr>        Universal Language Actions That Facilitate Learner Focus and Attention in the Ta</vt:lpstr>
      <vt:lpstr>        Universal Language Actions That Facilitate Learner Development and Expansion of </vt:lpstr>
    </vt:vector>
  </TitlesOfParts>
  <Company>Microsoft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Lisa Dimson</cp:lastModifiedBy>
  <cp:revision>6</cp:revision>
  <cp:lastPrinted>2017-07-07T20:19:00Z</cp:lastPrinted>
  <dcterms:created xsi:type="dcterms:W3CDTF">2017-07-06T21:14:00Z</dcterms:created>
  <dcterms:modified xsi:type="dcterms:W3CDTF">2017-07-07T20:20:00Z</dcterms:modified>
</cp:coreProperties>
</file>