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B7474" w14:textId="2E24FA3B" w:rsidR="000E3826" w:rsidRDefault="000E3826" w:rsidP="000E3826">
      <w:pPr>
        <w:pStyle w:val="Heading1"/>
      </w:pPr>
      <w:bookmarkStart w:id="0" w:name="_GoBack"/>
      <w:bookmarkEnd w:id="0"/>
      <w:r w:rsidRPr="00782F52">
        <w:t>Access for Success</w:t>
      </w:r>
    </w:p>
    <w:p w14:paraId="66935999" w14:textId="77777777" w:rsidR="00070660" w:rsidRPr="0056699E" w:rsidRDefault="00070660" w:rsidP="00F90C01">
      <w:pPr>
        <w:pStyle w:val="Heading2"/>
      </w:pPr>
      <w:r>
        <w:t>Examples of Strategies to Use When Planning or Executing a T</w:t>
      </w:r>
      <w:r w:rsidRPr="0056699E">
        <w:t>ask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E3826" w14:paraId="1BA360F4" w14:textId="77777777" w:rsidTr="00C61C61">
        <w:trPr>
          <w:trHeight w:val="1141"/>
        </w:trPr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25D2ED5F" w14:textId="4FDD78D0" w:rsidR="000E3826" w:rsidRDefault="000E3826" w:rsidP="00C63F8A">
            <w:r w:rsidRPr="0056699E">
              <w:t>Repeating or rereading words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27E91FFE" w14:textId="0D14446E" w:rsidR="000E3826" w:rsidRDefault="000E3826" w:rsidP="00C63F8A">
            <w:r>
              <w:rPr>
                <w:rFonts w:cs="Times New Roman"/>
              </w:rPr>
              <w:t>Using background knowledge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357D1BE1" w14:textId="15B94FE1" w:rsidR="000E3826" w:rsidRPr="0084786C" w:rsidRDefault="0084786C" w:rsidP="00C63F8A">
            <w:pPr>
              <w:rPr>
                <w:rFonts w:cs="Times New Roman"/>
              </w:rPr>
            </w:pPr>
            <w:r>
              <w:rPr>
                <w:rFonts w:cs="Times New Roman"/>
              </w:rPr>
              <w:t>Self-evaluating</w:t>
            </w:r>
          </w:p>
        </w:tc>
      </w:tr>
      <w:tr w:rsidR="000E3826" w14:paraId="4A35E85F" w14:textId="77777777" w:rsidTr="00C61C61"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65CB3ECA" w14:textId="75B204A9" w:rsidR="000E3826" w:rsidRDefault="00913FC0" w:rsidP="0014306C">
            <w:r w:rsidRPr="0056699E">
              <w:rPr>
                <w:rFonts w:cs="Times New Roman"/>
              </w:rPr>
              <w:t>Reviewing work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4134B688" w14:textId="6E023532" w:rsidR="000E3826" w:rsidRDefault="00913FC0" w:rsidP="00C63F8A">
            <w:r>
              <w:rPr>
                <w:rFonts w:cs="Times New Roman"/>
              </w:rPr>
              <w:t>Taking notes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1E4B4F82" w14:textId="4C45C1A7" w:rsidR="000E3826" w:rsidRDefault="00913FC0" w:rsidP="00C63F8A">
            <w:r w:rsidRPr="0056699E">
              <w:rPr>
                <w:rFonts w:cs="Times New Roman"/>
              </w:rPr>
              <w:t>Transferring skills/knowledge from one context to another</w:t>
            </w:r>
          </w:p>
        </w:tc>
      </w:tr>
      <w:tr w:rsidR="000E3826" w14:paraId="228BDE7E" w14:textId="77777777" w:rsidTr="00C61C61">
        <w:trPr>
          <w:trHeight w:val="1159"/>
        </w:trPr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11205C8E" w14:textId="4969CD11" w:rsidR="000E3826" w:rsidRDefault="00913FC0" w:rsidP="0014306C">
            <w:r w:rsidRPr="0056699E">
              <w:rPr>
                <w:rFonts w:cs="Times New Roman"/>
              </w:rPr>
              <w:t>Skimming or scanning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218B7779" w14:textId="2493A66B" w:rsidR="000E3826" w:rsidRDefault="00913FC0" w:rsidP="00C63F8A">
            <w:r>
              <w:rPr>
                <w:rFonts w:cs="Times New Roman"/>
              </w:rPr>
              <w:t>Asking questions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7E732629" w14:textId="2D7DB777" w:rsidR="000E3826" w:rsidRDefault="00913FC0" w:rsidP="0084786C">
            <w:r w:rsidRPr="0056699E">
              <w:rPr>
                <w:rFonts w:cs="Times New Roman"/>
              </w:rPr>
              <w:t>Asking for clarification</w:t>
            </w:r>
          </w:p>
        </w:tc>
      </w:tr>
      <w:tr w:rsidR="000E3826" w14:paraId="4C3D7AA2" w14:textId="77777777" w:rsidTr="00C61C61">
        <w:trPr>
          <w:trHeight w:val="1106"/>
        </w:trPr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6AE35B51" w14:textId="323C8F9F" w:rsidR="000E3826" w:rsidRDefault="0084786C" w:rsidP="0084786C">
            <w:r>
              <w:rPr>
                <w:rFonts w:cs="Times New Roman"/>
              </w:rPr>
              <w:t>U</w:t>
            </w:r>
            <w:r w:rsidR="00913FC0" w:rsidRPr="0056699E">
              <w:rPr>
                <w:rFonts w:cs="Times New Roman"/>
              </w:rPr>
              <w:t>sing mental images (visualizing)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2F332092" w14:textId="6713BBB4" w:rsidR="000E3826" w:rsidRDefault="004F6B29" w:rsidP="00C63F8A">
            <w:r>
              <w:rPr>
                <w:rFonts w:cs="Times New Roman"/>
              </w:rPr>
              <w:t>S</w:t>
            </w:r>
            <w:r w:rsidR="00913FC0">
              <w:rPr>
                <w:rFonts w:cs="Times New Roman"/>
              </w:rPr>
              <w:t>ummarizing information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57755B54" w14:textId="3FE27586" w:rsidR="002F723C" w:rsidRPr="002F723C" w:rsidRDefault="00913FC0" w:rsidP="0084786C">
            <w:r w:rsidRPr="0056699E">
              <w:rPr>
                <w:rFonts w:cs="Times New Roman"/>
              </w:rPr>
              <w:t>Creating mental links between concepts</w:t>
            </w:r>
          </w:p>
        </w:tc>
      </w:tr>
      <w:tr w:rsidR="000E3826" w14:paraId="1C11E4BF" w14:textId="77777777" w:rsidTr="00C61C61">
        <w:trPr>
          <w:trHeight w:val="1277"/>
        </w:trPr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6D967FE0" w14:textId="35CC75F4" w:rsidR="000E3826" w:rsidRDefault="00913FC0" w:rsidP="00C63F8A">
            <w:r w:rsidRPr="0056699E">
              <w:rPr>
                <w:rFonts w:cs="Times New Roman"/>
              </w:rPr>
              <w:t>Setting goals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41B4AB36" w14:textId="3FBEE3CC" w:rsidR="000E3826" w:rsidRDefault="00913FC0" w:rsidP="00C63F8A">
            <w:r>
              <w:rPr>
                <w:rFonts w:cs="Times New Roman"/>
              </w:rPr>
              <w:t>Using context or linguistic clues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4B19139A" w14:textId="6DC3773C" w:rsidR="000E3826" w:rsidRPr="0084786C" w:rsidRDefault="00913FC0" w:rsidP="00C63F8A">
            <w:pPr>
              <w:rPr>
                <w:rFonts w:cs="Times New Roman"/>
              </w:rPr>
            </w:pPr>
            <w:r w:rsidRPr="0056699E">
              <w:rPr>
                <w:rFonts w:cs="Times New Roman"/>
              </w:rPr>
              <w:t>Self-monitoring</w:t>
            </w:r>
          </w:p>
        </w:tc>
      </w:tr>
      <w:tr w:rsidR="000E3826" w14:paraId="10F31778" w14:textId="77777777" w:rsidTr="00C61C61">
        <w:trPr>
          <w:trHeight w:val="1275"/>
        </w:trPr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75813924" w14:textId="5B1989AA" w:rsidR="000E3826" w:rsidRDefault="00913FC0" w:rsidP="00C63F8A">
            <w:r w:rsidRPr="0056699E">
              <w:rPr>
                <w:rFonts w:cs="Times New Roman"/>
              </w:rPr>
              <w:t>Analyzing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797A1E66" w14:textId="28F2565E" w:rsidR="000E3826" w:rsidRDefault="00913FC0" w:rsidP="00C63F8A">
            <w:r>
              <w:rPr>
                <w:rFonts w:cs="Times New Roman"/>
              </w:rPr>
              <w:t>Guessing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5CED26B7" w14:textId="3280BAA4" w:rsidR="000E3826" w:rsidRDefault="00913FC0" w:rsidP="00C63F8A">
            <w:r w:rsidRPr="0056699E">
              <w:rPr>
                <w:rFonts w:cs="Times New Roman"/>
              </w:rPr>
              <w:t>Paying attention</w:t>
            </w:r>
          </w:p>
        </w:tc>
      </w:tr>
      <w:tr w:rsidR="000E3826" w14:paraId="3D983924" w14:textId="77777777" w:rsidTr="00C61C61">
        <w:trPr>
          <w:trHeight w:val="1399"/>
        </w:trPr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58D81A07" w14:textId="7AECE0CF" w:rsidR="000E3826" w:rsidRDefault="00913FC0" w:rsidP="0014306C">
            <w:r w:rsidRPr="0056699E">
              <w:rPr>
                <w:rFonts w:cs="Times New Roman"/>
              </w:rPr>
              <w:t>Focusing attention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756B6AA9" w14:textId="4FF61C50" w:rsidR="000E3826" w:rsidRDefault="00913FC0" w:rsidP="00C63F8A">
            <w:r>
              <w:rPr>
                <w:rFonts w:cs="Times New Roman"/>
              </w:rPr>
              <w:t>Using resources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34E7D9B8" w14:textId="29435B4B" w:rsidR="000E3826" w:rsidRDefault="00913FC0" w:rsidP="0084786C">
            <w:r w:rsidRPr="0056699E">
              <w:rPr>
                <w:rFonts w:cs="Times New Roman"/>
              </w:rPr>
              <w:t xml:space="preserve">Using graphic </w:t>
            </w:r>
            <w:r w:rsidRPr="0056699E">
              <w:t>organizers</w:t>
            </w:r>
          </w:p>
        </w:tc>
      </w:tr>
    </w:tbl>
    <w:p w14:paraId="52373D98" w14:textId="32FC22A0" w:rsidR="00070660" w:rsidRDefault="00070660" w:rsidP="00070660">
      <w:pPr>
        <w:rPr>
          <w:rFonts w:asciiTheme="minorHAnsi" w:hAnsiTheme="minorHAnsi"/>
        </w:rPr>
      </w:pPr>
    </w:p>
    <w:sectPr w:rsidR="00070660" w:rsidSect="00826F4F">
      <w:footerReference w:type="even" r:id="rId9"/>
      <w:footerReference w:type="default" r:id="rId10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71B72" w14:textId="77777777" w:rsidR="00D92332" w:rsidRDefault="00D92332" w:rsidP="00964780">
      <w:r>
        <w:separator/>
      </w:r>
    </w:p>
    <w:p w14:paraId="34E4A826" w14:textId="77777777" w:rsidR="00D92332" w:rsidRDefault="00D92332"/>
  </w:endnote>
  <w:endnote w:type="continuationSeparator" w:id="0">
    <w:p w14:paraId="623EE529" w14:textId="77777777" w:rsidR="00D92332" w:rsidRDefault="00D92332" w:rsidP="00964780">
      <w:r>
        <w:continuationSeparator/>
      </w:r>
    </w:p>
    <w:p w14:paraId="21EA4F0E" w14:textId="77777777" w:rsidR="00D92332" w:rsidRDefault="00D923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6F9D8" w14:textId="77777777" w:rsidR="00D92332" w:rsidRDefault="00D92332" w:rsidP="00964780">
      <w:r>
        <w:separator/>
      </w:r>
    </w:p>
    <w:p w14:paraId="095BCDE8" w14:textId="77777777" w:rsidR="00D92332" w:rsidRDefault="00D92332"/>
  </w:footnote>
  <w:footnote w:type="continuationSeparator" w:id="0">
    <w:p w14:paraId="1859E158" w14:textId="77777777" w:rsidR="00D92332" w:rsidRDefault="00D92332" w:rsidP="00964780">
      <w:r>
        <w:continuationSeparator/>
      </w:r>
    </w:p>
    <w:p w14:paraId="4B269E59" w14:textId="77777777" w:rsidR="00D92332" w:rsidRDefault="00D923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6415"/>
    <w:rsid w:val="002B7282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72B13"/>
    <w:rsid w:val="0047312F"/>
    <w:rsid w:val="004858C7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74A49"/>
    <w:rsid w:val="00691F86"/>
    <w:rsid w:val="00692129"/>
    <w:rsid w:val="006944C0"/>
    <w:rsid w:val="006949FF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A4776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26F4F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BE5"/>
    <w:rsid w:val="00B525C7"/>
    <w:rsid w:val="00B73DBC"/>
    <w:rsid w:val="00B76AAD"/>
    <w:rsid w:val="00B76BDF"/>
    <w:rsid w:val="00B815D6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2332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80B20"/>
    <w:rsid w:val="00E9159C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A690A-F732-4D4A-914D-8D87EF13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Access for Success</vt:lpstr>
      <vt:lpstr>    Examples of Strategies to Use When Planning or Executing a Task</vt:lpstr>
    </vt:vector>
  </TitlesOfParts>
  <Company>Microsoft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4</cp:revision>
  <cp:lastPrinted>2017-07-06T19:08:00Z</cp:lastPrinted>
  <dcterms:created xsi:type="dcterms:W3CDTF">2017-07-06T20:58:00Z</dcterms:created>
  <dcterms:modified xsi:type="dcterms:W3CDTF">2017-07-07T16:10:00Z</dcterms:modified>
</cp:coreProperties>
</file>