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32844" w14:textId="0D1CA3EE" w:rsidR="001D4687" w:rsidRDefault="001D4687" w:rsidP="001D4687">
      <w:pPr>
        <w:pStyle w:val="Heading1"/>
      </w:pPr>
      <w:bookmarkStart w:id="0" w:name="_GoBack"/>
      <w:bookmarkEnd w:id="0"/>
      <w:r>
        <w:t>Access for Success</w:t>
      </w:r>
    </w:p>
    <w:p w14:paraId="01A98347" w14:textId="2DFABF91" w:rsidR="00070660" w:rsidRPr="00DF475D" w:rsidRDefault="00070660" w:rsidP="001D4687">
      <w:pPr>
        <w:pStyle w:val="Heading2"/>
      </w:pPr>
      <w:r w:rsidRPr="00DF475D">
        <w:t>Teacher Inventory of Baseline Techniques (TIB-T)</w:t>
      </w:r>
    </w:p>
    <w:tbl>
      <w:tblPr>
        <w:tblStyle w:val="TableGrid"/>
        <w:tblW w:w="1382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4"/>
        <w:gridCol w:w="1270"/>
        <w:gridCol w:w="1270"/>
        <w:gridCol w:w="1270"/>
        <w:gridCol w:w="1270"/>
        <w:gridCol w:w="1440"/>
        <w:gridCol w:w="1100"/>
      </w:tblGrid>
      <w:tr w:rsidR="00070660" w:rsidRPr="00DF475D" w14:paraId="6DBBB543" w14:textId="77777777" w:rsidTr="00F50920">
        <w:trPr>
          <w:cantSplit/>
          <w:tblHeader/>
        </w:trPr>
        <w:tc>
          <w:tcPr>
            <w:tcW w:w="6204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5F1DE6ED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1930EB6B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Always (100%)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04C4143C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Most of the Time (90%)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7148E34A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Usually (75%)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14446F25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Often (50%)</w:t>
            </w:r>
          </w:p>
        </w:tc>
        <w:tc>
          <w:tcPr>
            <w:tcW w:w="144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20688914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Sometimes (25%)</w:t>
            </w:r>
          </w:p>
        </w:tc>
        <w:tc>
          <w:tcPr>
            <w:tcW w:w="110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655F854D" w14:textId="77777777" w:rsidR="00070660" w:rsidRPr="00A73CE9" w:rsidRDefault="00070660" w:rsidP="00A73CE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 xml:space="preserve">Never </w:t>
            </w:r>
          </w:p>
          <w:p w14:paraId="1C89CE4A" w14:textId="77777777" w:rsidR="00070660" w:rsidRPr="00A73CE9" w:rsidRDefault="00070660" w:rsidP="00A73CE9">
            <w:pPr>
              <w:rPr>
                <w:sz w:val="22"/>
                <w:szCs w:val="22"/>
              </w:rPr>
            </w:pPr>
          </w:p>
        </w:tc>
      </w:tr>
      <w:tr w:rsidR="00070660" w:rsidRPr="00DF475D" w14:paraId="2CA78709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525B703" w14:textId="77777777" w:rsidR="00070660" w:rsidRPr="001D4687" w:rsidRDefault="00070660" w:rsidP="00913FC0">
            <w:pPr>
              <w:spacing w:before="120"/>
              <w:rPr>
                <w:rStyle w:val="Strong"/>
              </w:rPr>
            </w:pPr>
            <w:r w:rsidRPr="001D4687">
              <w:rPr>
                <w:rStyle w:val="Strong"/>
              </w:rPr>
              <w:t>Knowledge of Principles of Second Language Learning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2EAC8AE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2185D7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5185FA6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31A3548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F7AB3B2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14C7168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F475D" w14:paraId="1AE047B4" w14:textId="77777777" w:rsidTr="007E2285">
        <w:trPr>
          <w:cantSplit/>
        </w:trPr>
        <w:tc>
          <w:tcPr>
            <w:tcW w:w="6204" w:type="dxa"/>
            <w:shd w:val="clear" w:color="auto" w:fill="auto"/>
            <w:vAlign w:val="center"/>
          </w:tcPr>
          <w:p w14:paraId="31F43F75" w14:textId="77777777" w:rsidR="00070660" w:rsidRPr="00395EFB" w:rsidRDefault="00070660" w:rsidP="00395EFB">
            <w:pPr>
              <w:rPr>
                <w:sz w:val="22"/>
                <w:szCs w:val="22"/>
              </w:rPr>
            </w:pPr>
            <w:r w:rsidRPr="00395EFB">
              <w:rPr>
                <w:sz w:val="22"/>
                <w:szCs w:val="22"/>
              </w:rPr>
              <w:t>I am aware of and value the silent period for new language learners.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02334785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44B6EE5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5CE9F5CC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16878333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7C10388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72B16799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F475D" w14:paraId="6D4035DA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92B8641" w14:textId="77777777" w:rsidR="00070660" w:rsidRPr="00395EFB" w:rsidRDefault="00070660" w:rsidP="00395EFB">
            <w:pPr>
              <w:rPr>
                <w:sz w:val="22"/>
                <w:szCs w:val="22"/>
              </w:rPr>
            </w:pPr>
            <w:r w:rsidRPr="00395EFB">
              <w:rPr>
                <w:sz w:val="22"/>
                <w:szCs w:val="22"/>
              </w:rPr>
              <w:t>I acknowledge the interrelated relationships of languages.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5CA387E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9E5FB30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6E229DE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D6D03C9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A372391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05C3A96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F475D" w14:paraId="1A254E23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35ED03A" w14:textId="77777777" w:rsidR="00070660" w:rsidRPr="00395EFB" w:rsidRDefault="00070660" w:rsidP="00395EFB">
            <w:pPr>
              <w:rPr>
                <w:sz w:val="22"/>
                <w:szCs w:val="22"/>
              </w:rPr>
            </w:pPr>
            <w:r w:rsidRPr="00395EFB">
              <w:rPr>
                <w:sz w:val="22"/>
                <w:szCs w:val="22"/>
              </w:rPr>
              <w:t>I recognize that in a second (or any additional) language-learning environment, progress is individual. Student progress or success is not comparable.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76715A9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8B6F75E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E3CBE78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B63DBF4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0FA2217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6FAAF56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070660" w:rsidRPr="00DF475D" w14:paraId="43F182E3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334AAA" w14:textId="77777777" w:rsidR="00070660" w:rsidRPr="00395EFB" w:rsidRDefault="00070660" w:rsidP="00395EFB">
            <w:pPr>
              <w:rPr>
                <w:sz w:val="22"/>
                <w:szCs w:val="22"/>
              </w:rPr>
            </w:pPr>
            <w:r w:rsidRPr="00395EFB">
              <w:rPr>
                <w:sz w:val="22"/>
                <w:szCs w:val="22"/>
              </w:rPr>
              <w:t>I know that multiple factors contribute to individual student gains in a language.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EC42D34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7070EBD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4CD433F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199B8E0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1566647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A9EAA21" w14:textId="77777777" w:rsidR="00070660" w:rsidRPr="00DF475D" w:rsidRDefault="00070660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065AAED1" w14:textId="77777777" w:rsidTr="00A21C79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2613FB0" w14:textId="77777777" w:rsidR="007E2285" w:rsidRPr="001D4687" w:rsidRDefault="007E2285" w:rsidP="00A21C79">
            <w:pPr>
              <w:spacing w:before="120"/>
              <w:rPr>
                <w:rStyle w:val="Strong"/>
              </w:rPr>
            </w:pPr>
            <w:r w:rsidRPr="001D4687">
              <w:rPr>
                <w:rStyle w:val="Strong"/>
              </w:rPr>
              <w:t>Planning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7D510B6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3EF04CA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39777BA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4D8D2D8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D1D6BC2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CBBA94C" w14:textId="77777777" w:rsidR="007E2285" w:rsidRPr="00DF475D" w:rsidRDefault="007E2285" w:rsidP="00A21C79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364F9A75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FA451AC" w14:textId="54C0828A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consider the linguistic demands of the lesson.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DDDED2D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5E0D24E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CF0D705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E75CF1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897150E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70F702F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7491D93A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3393E1B" w14:textId="17960924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consider the language backgrounds of my students.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61062CE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DAB603D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297D11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53E0DEB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8A8B5AE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B4EAEB9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15299A07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B067A3B" w14:textId="0559E74E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consider the cultural backgrounds of my students.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28C115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282CDDE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F207027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A7B4BFA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71E9E6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CB05E96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06F66645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427C6FC" w14:textId="4AA65737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consider affective and socio-affective factors that could influence student participation.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50974C3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6D10DB1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D0729A0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6D4AF4D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855DE16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135C5EB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62D4C4CE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98ECA56" w14:textId="35247635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consider the learning needs and experiences of my students when selecting in-class activities.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5F512DF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5E1BAD9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FC9D567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D0C773B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246EFB7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6674528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17E841DB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81E9F7F" w14:textId="4411AA45" w:rsidR="007E2285" w:rsidRPr="007E2285" w:rsidRDefault="007E2285" w:rsidP="00395EFB">
            <w:pPr>
              <w:rPr>
                <w:sz w:val="22"/>
                <w:szCs w:val="22"/>
              </w:rPr>
            </w:pPr>
            <w:r w:rsidRPr="007E2285">
              <w:rPr>
                <w:sz w:val="22"/>
                <w:szCs w:val="22"/>
              </w:rPr>
              <w:t>I select instructional materials that reflect my students’ lives and language needs.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9D98488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8BE347D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3F08C82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E4B1CB0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2984E06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7F61DF6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</w:tbl>
    <w:p w14:paraId="52B97830" w14:textId="77777777" w:rsidR="00EC123B" w:rsidRDefault="00EC123B">
      <w:r>
        <w:br w:type="page"/>
      </w:r>
    </w:p>
    <w:tbl>
      <w:tblPr>
        <w:tblStyle w:val="TableGrid"/>
        <w:tblW w:w="1382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04"/>
        <w:gridCol w:w="1270"/>
        <w:gridCol w:w="1270"/>
        <w:gridCol w:w="1270"/>
        <w:gridCol w:w="1270"/>
        <w:gridCol w:w="1440"/>
        <w:gridCol w:w="1100"/>
      </w:tblGrid>
      <w:tr w:rsidR="00EC123B" w:rsidRPr="00DF475D" w14:paraId="56451A3A" w14:textId="77777777" w:rsidTr="00A21C79">
        <w:trPr>
          <w:cantSplit/>
          <w:tblHeader/>
        </w:trPr>
        <w:tc>
          <w:tcPr>
            <w:tcW w:w="6204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534B5A81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0CDBF16A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Always (100%)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6CC92E38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Most of the Time (90%)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7CFF1BD1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Usually (75%)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61DB1C55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Often (50%)</w:t>
            </w:r>
          </w:p>
        </w:tc>
        <w:tc>
          <w:tcPr>
            <w:tcW w:w="144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2DDAC903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>Sometimes (25%)</w:t>
            </w:r>
          </w:p>
        </w:tc>
        <w:tc>
          <w:tcPr>
            <w:tcW w:w="1100" w:type="dxa"/>
            <w:shd w:val="clear" w:color="auto" w:fill="EAF1DD" w:themeFill="accent3" w:themeFillTint="33"/>
            <w:tcMar>
              <w:top w:w="62" w:type="dxa"/>
              <w:bottom w:w="62" w:type="dxa"/>
            </w:tcMar>
            <w:vAlign w:val="center"/>
          </w:tcPr>
          <w:p w14:paraId="3D5E53A7" w14:textId="77777777" w:rsidR="00EC123B" w:rsidRPr="00A73CE9" w:rsidRDefault="00EC123B" w:rsidP="00A21C79">
            <w:pPr>
              <w:rPr>
                <w:sz w:val="22"/>
                <w:szCs w:val="22"/>
              </w:rPr>
            </w:pPr>
            <w:r w:rsidRPr="00A73CE9">
              <w:rPr>
                <w:sz w:val="22"/>
                <w:szCs w:val="22"/>
              </w:rPr>
              <w:t xml:space="preserve">Never </w:t>
            </w:r>
          </w:p>
          <w:p w14:paraId="66BC0628" w14:textId="77777777" w:rsidR="00EC123B" w:rsidRPr="00A73CE9" w:rsidRDefault="00EC123B" w:rsidP="00A21C79">
            <w:pPr>
              <w:rPr>
                <w:sz w:val="22"/>
                <w:szCs w:val="22"/>
              </w:rPr>
            </w:pPr>
          </w:p>
        </w:tc>
      </w:tr>
      <w:tr w:rsidR="00EC123B" w:rsidRPr="00DF475D" w14:paraId="27BC53F7" w14:textId="77777777" w:rsidTr="00A21C79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663CFDF8" w14:textId="77777777" w:rsidR="00EC123B" w:rsidRPr="001D4687" w:rsidRDefault="00EC123B" w:rsidP="00A21C79">
            <w:pPr>
              <w:spacing w:before="120"/>
              <w:rPr>
                <w:rStyle w:val="Strong"/>
              </w:rPr>
            </w:pPr>
            <w:r>
              <w:rPr>
                <w:sz w:val="22"/>
                <w:szCs w:val="22"/>
                <w:lang w:val="en-CA"/>
              </w:rPr>
              <w:br w:type="page"/>
            </w:r>
            <w:r w:rsidRPr="001D4687">
              <w:rPr>
                <w:rStyle w:val="Strong"/>
              </w:rPr>
              <w:t>Instructional Delivery and Assessment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4CE80848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7C928F4A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1D90019F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389AEE47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2AB3F881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5551371E" w14:textId="77777777" w:rsidR="00EC123B" w:rsidRPr="00DF475D" w:rsidRDefault="00EC123B" w:rsidP="00A21C79">
            <w:pPr>
              <w:rPr>
                <w:rFonts w:asciiTheme="minorHAnsi" w:hAnsiTheme="minorHAnsi"/>
                <w:b/>
              </w:rPr>
            </w:pPr>
          </w:p>
        </w:tc>
      </w:tr>
      <w:tr w:rsidR="007E2285" w:rsidRPr="00DF475D" w14:paraId="1B1F7BE0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76A8176" w14:textId="5C41F6C8" w:rsidR="007E2285" w:rsidRPr="002C2410" w:rsidRDefault="007E2285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establish and promote a positive classroom environment.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BF57DF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3EEF89A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1C3ED6F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4788BB8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F950E39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4F8EA1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7E2285" w:rsidRPr="00DF475D" w14:paraId="187FDE61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2D5965F" w14:textId="29AC9FA8" w:rsidR="007E2285" w:rsidRPr="002C2410" w:rsidRDefault="007E2285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exclusively use the target language to deliver instruction.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6F68943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AFCA581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96641B8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2F4136C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899FF70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6E9200F" w14:textId="77777777" w:rsidR="007E2285" w:rsidRPr="00DF475D" w:rsidRDefault="007E2285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5E936587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9168B3C" w14:textId="0DFE7056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praise and positive responses to student use of the target language.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0E85AB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CEBB5E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9AE3FF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CD83B33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E63D8EA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785442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4AC38A7A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4BFC76B" w14:textId="6D6D203D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limit use of home language in the classroom in a way that does not punish or penalize students or otherwise create negative emotions toward the target language.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C5223B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63221FD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C4ECB5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5DAA53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FFFF63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9952BF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5C26ED45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3FB2408" w14:textId="205600EE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formal instruction, where needed, in grammatical/linguistic elements of the target language to support accurate language production.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A202DA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65424A8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50F3B78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469166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E8E376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0F04229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14658612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B045D5B" w14:textId="7D93DD5C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multiple opportunities a day to every student to produce sustained spoken output, consistent with the student’s current level of proficiency.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17E532A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649235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EDD731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095C873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D379DF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9B51EA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162B6D70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2AC84B0" w14:textId="6B6DD8A2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models or sample responses for students to use as a reference for producing spoken output.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F6B2C3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D8B9FA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079B96B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8CB043A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F6E146B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D11FD33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5F6B7969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CB18539" w14:textId="0A00F6CD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multiple opportunities a day to every student to produce sustained written output, consistent with the student’s current level of proficiency.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150CE93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411A269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3907B26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8D134F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CE92772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79AF9BD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70B3283F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6BED2BA" w14:textId="0897453C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models or sample responses for students to use as a reference for producing written output.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1A700D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ED8E93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277AF09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482ADC2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450BBE1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844566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21C222E5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A1E061" w14:textId="5004ADCA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clearly articulate learning goals to students.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1299F5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4D285A0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B5D2DCD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0B31A2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1FEBCE8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4A1E45B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0266F9A9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CF1BD4A" w14:textId="7E066CD5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work with students to co-construct success criteria for key learning activities.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0F7C61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C76D36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5989346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956A62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C309862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F52B141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253F1220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01EF6C1" w14:textId="7CB399DD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provide targeted and descriptive feedback to student work.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EED466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FB35DD3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F233128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421ACA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AE8D2A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0E5A6D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436BE6AB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3C6890C" w14:textId="0B89DB66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explicitly teach the learning strategies I expect students to use to complete activities (e.g., reading strategies, cooperative learning strategies).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2844A62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8264DD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08532C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0FAF2D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643BCA8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FA977F6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1ECA926D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0375B43" w14:textId="2016F644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facilitate student-to-student interaction within academic tasks (e.g., collaborative or cooperative learning).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6B4E8D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5554F3C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4CD5D1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578AF8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1F2405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59ACD81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2C2410" w:rsidRPr="00DF475D" w14:paraId="044A9777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F2C397D" w14:textId="1E469277" w:rsidR="002C2410" w:rsidRPr="002C2410" w:rsidRDefault="002C2410" w:rsidP="00395EFB">
            <w:pPr>
              <w:rPr>
                <w:sz w:val="22"/>
                <w:szCs w:val="22"/>
              </w:rPr>
            </w:pPr>
            <w:r w:rsidRPr="002C2410">
              <w:rPr>
                <w:sz w:val="22"/>
                <w:szCs w:val="22"/>
              </w:rPr>
              <w:t>I vary the way in which students are expected to engage with different aspects of the concept or language points over the course of the lesson.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EA649A7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C644BF4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EC2C9FF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1CC2D4D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0F2D1DE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E6A04E5" w14:textId="77777777" w:rsidR="002C2410" w:rsidRPr="00DF475D" w:rsidRDefault="002C2410" w:rsidP="00913FC0">
            <w:pPr>
              <w:rPr>
                <w:rFonts w:asciiTheme="minorHAnsi" w:hAnsiTheme="minorHAnsi"/>
              </w:rPr>
            </w:pPr>
          </w:p>
        </w:tc>
      </w:tr>
      <w:tr w:rsidR="00EC123B" w:rsidRPr="00DF475D" w14:paraId="1210ED06" w14:textId="77777777" w:rsidTr="00A21C79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4F2D6138" w14:textId="77777777" w:rsidR="00EC123B" w:rsidRPr="001D4687" w:rsidRDefault="00EC123B" w:rsidP="00A21C79">
            <w:pPr>
              <w:spacing w:before="120"/>
              <w:rPr>
                <w:rStyle w:val="Strong"/>
              </w:rPr>
            </w:pPr>
            <w:r w:rsidRPr="001D4687">
              <w:rPr>
                <w:rStyle w:val="Strong"/>
              </w:rPr>
              <w:t>Metacognitive Support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1AF792B7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26C42E9B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4F3CA5A8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64AC0475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3633E1F5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bottom"/>
          </w:tcPr>
          <w:p w14:paraId="7F704B97" w14:textId="77777777" w:rsidR="00EC123B" w:rsidRPr="00DF475D" w:rsidRDefault="00EC123B" w:rsidP="00A21C79">
            <w:pPr>
              <w:rPr>
                <w:rFonts w:asciiTheme="minorHAnsi" w:hAnsiTheme="minorHAnsi"/>
              </w:rPr>
            </w:pPr>
          </w:p>
        </w:tc>
      </w:tr>
      <w:tr w:rsidR="00EC123B" w:rsidRPr="00DF475D" w14:paraId="0570897D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9350193" w14:textId="7202A857" w:rsidR="00EC123B" w:rsidRPr="00EC123B" w:rsidRDefault="00EC123B" w:rsidP="00395EFB">
            <w:pPr>
              <w:rPr>
                <w:sz w:val="22"/>
                <w:szCs w:val="22"/>
              </w:rPr>
            </w:pPr>
            <w:r w:rsidRPr="00EC123B">
              <w:rPr>
                <w:sz w:val="22"/>
                <w:szCs w:val="22"/>
              </w:rPr>
              <w:t>I identify with—and share with students—my experiences as a language learner.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18A2597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BD0ECBE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9171B86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687D019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34748EB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0C5202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</w:tr>
      <w:tr w:rsidR="00EC123B" w:rsidRPr="00DF475D" w14:paraId="50FB5325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B5BADB2" w14:textId="2E61BAC0" w:rsidR="00EC123B" w:rsidRPr="00EC123B" w:rsidRDefault="00EC123B" w:rsidP="00395EFB">
            <w:pPr>
              <w:rPr>
                <w:sz w:val="22"/>
                <w:szCs w:val="22"/>
              </w:rPr>
            </w:pPr>
            <w:r w:rsidRPr="00EC123B">
              <w:rPr>
                <w:sz w:val="22"/>
                <w:szCs w:val="22"/>
              </w:rPr>
              <w:t>I encourage learners to reflect on their own identity or identities as part of their learning experience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7239036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A60158C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32782F6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DD7EEC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FF15410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832D3FC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</w:tr>
      <w:tr w:rsidR="00EC123B" w:rsidRPr="00DF475D" w14:paraId="2EF89984" w14:textId="77777777" w:rsidTr="00F50920">
        <w:trPr>
          <w:cantSplit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F145EAA" w14:textId="480E23DC" w:rsidR="00EC123B" w:rsidRPr="00EC123B" w:rsidRDefault="00EC123B" w:rsidP="00395EFB">
            <w:pPr>
              <w:rPr>
                <w:sz w:val="22"/>
                <w:szCs w:val="22"/>
              </w:rPr>
            </w:pPr>
            <w:r w:rsidRPr="00EC123B">
              <w:rPr>
                <w:sz w:val="22"/>
                <w:szCs w:val="22"/>
              </w:rPr>
              <w:t>I facilitate individual goal-setting to promote learner autonomy.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B809C0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FEFF8D8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042A20A8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F338A9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5759DB70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D44442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</w:tr>
      <w:tr w:rsidR="00EC123B" w:rsidRPr="00DF475D" w14:paraId="3D2E7AC2" w14:textId="77777777" w:rsidTr="00EC123B">
        <w:trPr>
          <w:cantSplit/>
          <w:trHeight w:val="561"/>
        </w:trPr>
        <w:tc>
          <w:tcPr>
            <w:tcW w:w="6204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4D74111B" w14:textId="2AFAE740" w:rsidR="00EC123B" w:rsidRPr="00EC123B" w:rsidRDefault="00EC123B" w:rsidP="00395EFB">
            <w:pPr>
              <w:rPr>
                <w:sz w:val="22"/>
                <w:szCs w:val="22"/>
              </w:rPr>
            </w:pPr>
            <w:r w:rsidRPr="00EC123B">
              <w:rPr>
                <w:sz w:val="22"/>
                <w:szCs w:val="22"/>
              </w:rPr>
              <w:t>I provide students with opportunities to monitor and reflect on their own progress.</w:t>
            </w: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8C12680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24EEF9B5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7EEE5C4F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27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19582E73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44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66FAACE5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  <w:tc>
          <w:tcPr>
            <w:tcW w:w="1100" w:type="dxa"/>
            <w:shd w:val="clear" w:color="auto" w:fill="auto"/>
            <w:tcMar>
              <w:top w:w="62" w:type="dxa"/>
              <w:bottom w:w="62" w:type="dxa"/>
            </w:tcMar>
            <w:vAlign w:val="center"/>
          </w:tcPr>
          <w:p w14:paraId="39C7B318" w14:textId="77777777" w:rsidR="00EC123B" w:rsidRPr="00DF475D" w:rsidRDefault="00EC123B" w:rsidP="00913FC0">
            <w:pPr>
              <w:rPr>
                <w:rFonts w:asciiTheme="minorHAnsi" w:hAnsiTheme="minorHAnsi"/>
              </w:rPr>
            </w:pPr>
          </w:p>
        </w:tc>
      </w:tr>
    </w:tbl>
    <w:p w14:paraId="76461ABC" w14:textId="77777777" w:rsidR="00EC123B" w:rsidRPr="00DF475D" w:rsidRDefault="00EC123B" w:rsidP="00070660">
      <w:pPr>
        <w:rPr>
          <w:rFonts w:asciiTheme="minorHAnsi" w:hAnsiTheme="minorHAnsi"/>
          <w:b/>
        </w:rPr>
      </w:pPr>
    </w:p>
    <w:sectPr w:rsidR="00EC123B" w:rsidRPr="00DF475D" w:rsidSect="00D14AA3">
      <w:footerReference w:type="even" r:id="rId9"/>
      <w:footerReference w:type="default" r:id="rId10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9C74C" w14:textId="77777777" w:rsidR="007F025E" w:rsidRDefault="007F025E" w:rsidP="00964780">
      <w:r>
        <w:separator/>
      </w:r>
    </w:p>
    <w:p w14:paraId="145F6144" w14:textId="77777777" w:rsidR="007F025E" w:rsidRDefault="007F025E"/>
  </w:endnote>
  <w:endnote w:type="continuationSeparator" w:id="0">
    <w:p w14:paraId="1F86415A" w14:textId="77777777" w:rsidR="007F025E" w:rsidRDefault="007F025E" w:rsidP="00964780">
      <w:r>
        <w:continuationSeparator/>
      </w:r>
    </w:p>
    <w:p w14:paraId="7C85E3CC" w14:textId="77777777" w:rsidR="007F025E" w:rsidRDefault="007F02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102C3" w14:textId="77777777" w:rsidR="007F025E" w:rsidRDefault="007F025E" w:rsidP="00964780">
      <w:r>
        <w:separator/>
      </w:r>
    </w:p>
    <w:p w14:paraId="2913AD83" w14:textId="77777777" w:rsidR="007F025E" w:rsidRDefault="007F025E"/>
  </w:footnote>
  <w:footnote w:type="continuationSeparator" w:id="0">
    <w:p w14:paraId="21551D46" w14:textId="77777777" w:rsidR="007F025E" w:rsidRDefault="007F025E" w:rsidP="00964780">
      <w:r>
        <w:continuationSeparator/>
      </w:r>
    </w:p>
    <w:p w14:paraId="5950D315" w14:textId="77777777" w:rsidR="007F025E" w:rsidRDefault="007F02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13CB5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025E"/>
    <w:rsid w:val="007F2472"/>
    <w:rsid w:val="007F51FB"/>
    <w:rsid w:val="00802F75"/>
    <w:rsid w:val="00805A40"/>
    <w:rsid w:val="00807662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4AA3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9561D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85DDB-5E3C-4ECF-918D-8619DCE0E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Access for Success</vt:lpstr>
      <vt:lpstr>    Teacher Inventory of Baseline Techniques (TIB-T)</vt:lpstr>
    </vt:vector>
  </TitlesOfParts>
  <Company>Microsoft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2017-07-07T17:13:00Z</dcterms:created>
  <dcterms:modified xsi:type="dcterms:W3CDTF">2017-07-07T17:16:00Z</dcterms:modified>
</cp:coreProperties>
</file>